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89AC7" w14:textId="77777777" w:rsidR="00135FB8" w:rsidRPr="00135FB8" w:rsidRDefault="00135FB8" w:rsidP="00BE088D">
      <w:pPr>
        <w:keepNext/>
        <w:keepLines/>
        <w:spacing w:after="0" w:line="240" w:lineRule="auto"/>
        <w:contextualSpacing/>
        <w:jc w:val="center"/>
        <w:outlineLvl w:val="0"/>
        <w:rPr>
          <w:rFonts w:ascii="Times New Roman" w:eastAsiaTheme="majorEastAsia" w:hAnsi="Times New Roman"/>
          <w:b/>
          <w:bCs/>
          <w:caps/>
          <w:sz w:val="24"/>
          <w:szCs w:val="24"/>
        </w:rPr>
      </w:pPr>
      <w:r w:rsidRPr="00135FB8">
        <w:rPr>
          <w:rFonts w:ascii="Times New Roman" w:eastAsiaTheme="majorEastAsia" w:hAnsi="Times New Roman"/>
          <w:b/>
          <w:bCs/>
          <w:caps/>
          <w:sz w:val="24"/>
          <w:szCs w:val="24"/>
        </w:rPr>
        <w:t>TECHNINĖ SPECIFIKACIJA</w:t>
      </w:r>
    </w:p>
    <w:p w14:paraId="0446C001" w14:textId="77777777" w:rsidR="00135FB8" w:rsidRPr="00135FB8" w:rsidRDefault="00135FB8" w:rsidP="00BE088D">
      <w:pPr>
        <w:spacing w:after="0" w:line="240" w:lineRule="auto"/>
        <w:rPr>
          <w:rFonts w:ascii="Times New Roman" w:hAnsi="Times New Roman"/>
          <w:sz w:val="24"/>
          <w:szCs w:val="24"/>
        </w:rPr>
      </w:pPr>
    </w:p>
    <w:p w14:paraId="29409592" w14:textId="77777777" w:rsidR="00135FB8" w:rsidRPr="00135FB8" w:rsidRDefault="00135FB8" w:rsidP="00BE088D">
      <w:pPr>
        <w:overflowPunct w:val="0"/>
        <w:autoSpaceDE w:val="0"/>
        <w:autoSpaceDN w:val="0"/>
        <w:adjustRightInd w:val="0"/>
        <w:spacing w:after="0" w:line="240" w:lineRule="auto"/>
        <w:jc w:val="center"/>
        <w:textAlignment w:val="baseline"/>
        <w:rPr>
          <w:rFonts w:ascii="Times New Roman" w:eastAsia="Times New Roman" w:hAnsi="Times New Roman"/>
          <w:b/>
          <w:sz w:val="24"/>
          <w:szCs w:val="24"/>
        </w:rPr>
      </w:pPr>
      <w:r w:rsidRPr="00135FB8">
        <w:rPr>
          <w:rFonts w:ascii="Times New Roman" w:eastAsia="Times New Roman" w:hAnsi="Times New Roman"/>
          <w:b/>
          <w:sz w:val="24"/>
          <w:szCs w:val="24"/>
        </w:rPr>
        <w:t>1. Bendrieji reikalavimai</w:t>
      </w:r>
    </w:p>
    <w:p w14:paraId="2DB6C626" w14:textId="77777777" w:rsidR="00135FB8" w:rsidRPr="00135FB8" w:rsidRDefault="00135FB8" w:rsidP="00BE088D">
      <w:pPr>
        <w:overflowPunct w:val="0"/>
        <w:autoSpaceDE w:val="0"/>
        <w:autoSpaceDN w:val="0"/>
        <w:adjustRightInd w:val="0"/>
        <w:spacing w:after="0" w:line="240" w:lineRule="auto"/>
        <w:jc w:val="both"/>
        <w:textAlignment w:val="baseline"/>
        <w:rPr>
          <w:rFonts w:ascii="Times New Roman" w:eastAsia="Times New Roman" w:hAnsi="Times New Roman"/>
          <w:b/>
          <w:sz w:val="24"/>
          <w:szCs w:val="24"/>
        </w:rPr>
      </w:pPr>
    </w:p>
    <w:p w14:paraId="57DC7DEA" w14:textId="77777777" w:rsidR="00135FB8" w:rsidRPr="00135FB8" w:rsidRDefault="00135FB8" w:rsidP="00BE088D">
      <w:pPr>
        <w:pStyle w:val="Sraopastraipa"/>
        <w:widowControl/>
        <w:numPr>
          <w:ilvl w:val="1"/>
          <w:numId w:val="17"/>
        </w:numPr>
        <w:suppressAutoHyphens w:val="0"/>
        <w:overflowPunct w:val="0"/>
        <w:autoSpaceDE w:val="0"/>
        <w:autoSpaceDN w:val="0"/>
        <w:adjustRightInd w:val="0"/>
        <w:jc w:val="both"/>
        <w:textAlignment w:val="baseline"/>
        <w:rPr>
          <w:rFonts w:eastAsia="Times New Roman"/>
          <w:b/>
        </w:rPr>
      </w:pPr>
      <w:r w:rsidRPr="00135FB8">
        <w:rPr>
          <w:rFonts w:eastAsia="Times New Roman"/>
          <w:b/>
        </w:rPr>
        <w:t>Bendrieji reikalavimai darbams</w:t>
      </w:r>
    </w:p>
    <w:p w14:paraId="40D7593E" w14:textId="77777777" w:rsidR="00135FB8" w:rsidRPr="00135FB8" w:rsidRDefault="00135FB8" w:rsidP="00BE088D">
      <w:pPr>
        <w:overflowPunct w:val="0"/>
        <w:autoSpaceDE w:val="0"/>
        <w:autoSpaceDN w:val="0"/>
        <w:adjustRightInd w:val="0"/>
        <w:spacing w:after="0" w:line="240" w:lineRule="auto"/>
        <w:ind w:firstLine="851"/>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Visi darbai, kurie gali būti pagrįstai laikomi būtinais instaliavimo darbų užbaigimui ir tinkamam sistemų eksploatavimui, turi būti privalomai atlikti nepriklausomai nuo to, ar jie yra parodyti brėžiniuose arba apibūdinami šiame dokumente ar ne.</w:t>
      </w:r>
    </w:p>
    <w:p w14:paraId="20877432" w14:textId="77777777" w:rsidR="00135FB8" w:rsidRPr="00135FB8" w:rsidRDefault="00135FB8" w:rsidP="00BE088D">
      <w:pPr>
        <w:overflowPunct w:val="0"/>
        <w:autoSpaceDE w:val="0"/>
        <w:autoSpaceDN w:val="0"/>
        <w:adjustRightInd w:val="0"/>
        <w:spacing w:after="0" w:line="240" w:lineRule="auto"/>
        <w:ind w:firstLine="851"/>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Bendrosiose specifikacijose pateikti reikalavimai įrangai ir darbams bei jų kiekiai turi būti tikslinami pagal Užsakovo specialiuosius reikalavimus.</w:t>
      </w:r>
    </w:p>
    <w:p w14:paraId="07815F62" w14:textId="77777777" w:rsidR="00135FB8" w:rsidRPr="00135FB8" w:rsidRDefault="00135FB8" w:rsidP="00BE088D">
      <w:pPr>
        <w:overflowPunct w:val="0"/>
        <w:autoSpaceDE w:val="0"/>
        <w:autoSpaceDN w:val="0"/>
        <w:adjustRightInd w:val="0"/>
        <w:spacing w:after="0" w:line="240" w:lineRule="auto"/>
        <w:ind w:firstLine="851"/>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Bet koks neatitikimas ir prieštaravimas tarp normų, standartų ir taikymo kodų yra konsultacijų tarp Užsakovo ir Rangovo objektas. Galutinis sprendimas turi būti priimamas Užsakovo.</w:t>
      </w:r>
    </w:p>
    <w:p w14:paraId="0934F571" w14:textId="77777777" w:rsidR="00135FB8" w:rsidRDefault="00135FB8" w:rsidP="00BE088D">
      <w:pPr>
        <w:pStyle w:val="Sraopastraipa"/>
        <w:overflowPunct w:val="0"/>
        <w:autoSpaceDE w:val="0"/>
        <w:autoSpaceDN w:val="0"/>
        <w:adjustRightInd w:val="0"/>
        <w:ind w:left="792"/>
        <w:jc w:val="both"/>
        <w:textAlignment w:val="baseline"/>
        <w:rPr>
          <w:rFonts w:eastAsia="Times New Roman"/>
        </w:rPr>
      </w:pPr>
    </w:p>
    <w:p w14:paraId="4FB8A46D" w14:textId="77777777" w:rsidR="00135FB8" w:rsidRPr="00135FB8" w:rsidRDefault="00135FB8" w:rsidP="00BE088D">
      <w:pPr>
        <w:pStyle w:val="Sraopastraipa"/>
        <w:widowControl/>
        <w:numPr>
          <w:ilvl w:val="1"/>
          <w:numId w:val="17"/>
        </w:numPr>
        <w:suppressAutoHyphens w:val="0"/>
        <w:overflowPunct w:val="0"/>
        <w:autoSpaceDE w:val="0"/>
        <w:autoSpaceDN w:val="0"/>
        <w:adjustRightInd w:val="0"/>
        <w:jc w:val="both"/>
        <w:textAlignment w:val="baseline"/>
        <w:rPr>
          <w:rFonts w:eastAsia="Times New Roman"/>
        </w:rPr>
      </w:pPr>
      <w:r w:rsidRPr="00135FB8">
        <w:rPr>
          <w:rFonts w:eastAsia="Times New Roman"/>
          <w:b/>
        </w:rPr>
        <w:t>Naudojamos medžiagos ir įrenginiai</w:t>
      </w:r>
    </w:p>
    <w:p w14:paraId="7988C229" w14:textId="0B4FA84F" w:rsidR="00135FB8" w:rsidRPr="00135FB8" w:rsidRDefault="00135FB8" w:rsidP="00BE088D">
      <w:pPr>
        <w:overflowPunct w:val="0"/>
        <w:autoSpaceDE w:val="0"/>
        <w:autoSpaceDN w:val="0"/>
        <w:adjustRightInd w:val="0"/>
        <w:spacing w:after="0" w:line="240" w:lineRule="auto"/>
        <w:ind w:firstLine="851"/>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Visos medžiagos ir įrenginiai turi turėti CE</w:t>
      </w:r>
      <w:r w:rsidR="00B95994">
        <w:rPr>
          <w:rFonts w:ascii="Times New Roman" w:eastAsia="Times New Roman" w:hAnsi="Times New Roman"/>
          <w:sz w:val="24"/>
          <w:szCs w:val="24"/>
        </w:rPr>
        <w:t xml:space="preserve"> arba lygiavertį</w:t>
      </w:r>
      <w:r w:rsidRPr="00135FB8">
        <w:rPr>
          <w:rFonts w:ascii="Times New Roman" w:eastAsia="Times New Roman" w:hAnsi="Times New Roman"/>
          <w:sz w:val="24"/>
          <w:szCs w:val="24"/>
        </w:rPr>
        <w:t xml:space="preserve"> žymėjimą.</w:t>
      </w:r>
    </w:p>
    <w:p w14:paraId="0E8D9390" w14:textId="77777777" w:rsidR="00135FB8" w:rsidRPr="00135FB8" w:rsidRDefault="00135FB8" w:rsidP="00BE088D">
      <w:pPr>
        <w:widowControl w:val="0"/>
        <w:suppressAutoHyphens/>
        <w:spacing w:after="0" w:line="240" w:lineRule="auto"/>
        <w:ind w:firstLine="851"/>
        <w:jc w:val="both"/>
        <w:rPr>
          <w:rFonts w:ascii="Times New Roman" w:eastAsia="Tahoma" w:hAnsi="Times New Roman"/>
          <w:sz w:val="24"/>
          <w:szCs w:val="24"/>
        </w:rPr>
      </w:pPr>
      <w:r w:rsidRPr="00135FB8">
        <w:rPr>
          <w:rFonts w:ascii="Times New Roman" w:eastAsia="Tahoma" w:hAnsi="Times New Roman"/>
          <w:sz w:val="24"/>
          <w:szCs w:val="24"/>
        </w:rPr>
        <w:t>Naudojami įrenginiai ir statybos produktai turi atitikti jiems taikomų techninių reglamentų, norminių teisės aktų ir Lietuvos Respublikoje galiojančių standartų reikalavimus. Naudojamų kabelių, laidų, mašinų, aparatų, prietaisų ir kitų įrenginių konstrukcija, įrengimo būdas ir izoliacijos klasė turi atitikti elektros tinklo arba elektros įrenginio parametrus, aplinkos sąlygas ir teisės aktų reikalavimus. Naudojamų įrenginių ir statybos produktų charakteristikos turi atitikti nustatytas darbo sąlygas. Naudojami įrenginiai ir konstrukcijos turi būti atsparūs aplinkos poveikiui (arba turi būti apsaugoti nuo šio poveikio).</w:t>
      </w:r>
    </w:p>
    <w:p w14:paraId="6862A7BE" w14:textId="05583FED" w:rsidR="00135FB8" w:rsidRPr="00135FB8" w:rsidRDefault="00135FB8" w:rsidP="00BE088D">
      <w:pPr>
        <w:widowControl w:val="0"/>
        <w:suppressAutoHyphens/>
        <w:spacing w:after="0" w:line="240" w:lineRule="auto"/>
        <w:ind w:firstLine="851"/>
        <w:jc w:val="both"/>
        <w:rPr>
          <w:rFonts w:ascii="Times New Roman" w:eastAsia="Times New Roman" w:hAnsi="Times New Roman"/>
          <w:sz w:val="24"/>
          <w:szCs w:val="24"/>
        </w:rPr>
      </w:pPr>
      <w:r w:rsidRPr="00135FB8">
        <w:rPr>
          <w:rFonts w:ascii="Times New Roman" w:eastAsia="Times New Roman" w:hAnsi="Times New Roman"/>
          <w:sz w:val="24"/>
          <w:szCs w:val="24"/>
        </w:rPr>
        <w:t xml:space="preserve">Įranga ir medžiagos turi būti pristatytos į </w:t>
      </w:r>
      <w:r w:rsidR="00CA6387">
        <w:rPr>
          <w:rFonts w:ascii="Times New Roman" w:eastAsia="Times New Roman" w:hAnsi="Times New Roman"/>
          <w:sz w:val="24"/>
          <w:szCs w:val="24"/>
        </w:rPr>
        <w:t>darbų vietą</w:t>
      </w:r>
      <w:r w:rsidRPr="00135FB8">
        <w:rPr>
          <w:rFonts w:ascii="Times New Roman" w:eastAsia="Times New Roman" w:hAnsi="Times New Roman"/>
          <w:sz w:val="24"/>
          <w:szCs w:val="24"/>
        </w:rPr>
        <w:t xml:space="preserve"> kartu su atitikties deklaracijomis ar sertifikatais, transportavimo ir montavimo instrukcijomis. Visos medžiagos, gaminiai, bei įranga naudojama darbams turi būti nenaudota. Visi pagaminti gaminiai, medžiagos ir įranga turi būti naudojami, instaliuojami, sujungti, pastatyti, išvalyti ir prižiūrėti pagal gamintojo ar tiekėjo instrukcijas, nebent šioje specifikacijoje specialiai nurodyta kitaip. </w:t>
      </w:r>
    </w:p>
    <w:p w14:paraId="2BCA1936" w14:textId="77777777" w:rsidR="00135FB8" w:rsidRPr="00135FB8" w:rsidRDefault="00135FB8" w:rsidP="00BE088D">
      <w:pPr>
        <w:widowControl w:val="0"/>
        <w:suppressAutoHyphens/>
        <w:spacing w:after="0" w:line="240" w:lineRule="auto"/>
        <w:ind w:firstLine="851"/>
        <w:jc w:val="both"/>
        <w:rPr>
          <w:rFonts w:ascii="Times New Roman" w:eastAsia="Times New Roman" w:hAnsi="Times New Roman"/>
          <w:sz w:val="24"/>
          <w:szCs w:val="24"/>
        </w:rPr>
      </w:pPr>
      <w:r w:rsidRPr="00135FB8">
        <w:rPr>
          <w:rFonts w:ascii="Times New Roman" w:eastAsia="Times New Roman" w:hAnsi="Times New Roman"/>
          <w:sz w:val="24"/>
          <w:szCs w:val="24"/>
        </w:rPr>
        <w:t>Įrenginiai, medžiagos turi būti gamintojo viena iš pagrindinių gaminių. Sudėtiniai įrenginiai gali būti surinkti iš atskirų gamintojų komponentų, tačiau gamintojas surinkęs įrenginius turi atsakyti už galutinį rezultatą ir komponentų suderinamumą.</w:t>
      </w:r>
    </w:p>
    <w:p w14:paraId="033609C2" w14:textId="77777777" w:rsidR="00135FB8" w:rsidRPr="00135FB8" w:rsidRDefault="00135FB8" w:rsidP="00BE088D">
      <w:pPr>
        <w:widowControl w:val="0"/>
        <w:suppressAutoHyphens/>
        <w:spacing w:after="0" w:line="240" w:lineRule="auto"/>
        <w:ind w:firstLine="851"/>
        <w:jc w:val="both"/>
        <w:rPr>
          <w:rFonts w:ascii="Times New Roman" w:eastAsia="Tahoma" w:hAnsi="Times New Roman"/>
          <w:sz w:val="24"/>
          <w:szCs w:val="24"/>
        </w:rPr>
      </w:pPr>
      <w:r w:rsidRPr="00135FB8">
        <w:rPr>
          <w:rFonts w:ascii="Times New Roman" w:eastAsia="Tahoma" w:hAnsi="Times New Roman"/>
          <w:sz w:val="24"/>
          <w:szCs w:val="24"/>
        </w:rPr>
        <w:t>Gaunami įrenginiai privalo būti patikrinti juos apžiūrint ir nustatant: komplektaciją, ar yra specialūs instrumentai būtini įrenginio montažui, atitikimas specifikacijoms ir techninėms sąlygoms, įrenginio stovis (ar nėra pažeidimų transportuojant). Pakrovimo, iškrovimo, transportavimo ir montavimo metu negalima mechaniškai pažeisti elektros įrangos prietaisų. Negalima montuoti deformuotų ar kitaip pažeistų įrenginių ar medžiagų, kol defektai nebus pašalinti nustatyta tvarka.</w:t>
      </w:r>
    </w:p>
    <w:p w14:paraId="4B21027C" w14:textId="77777777" w:rsidR="00135FB8" w:rsidRPr="00135FB8" w:rsidRDefault="00135FB8" w:rsidP="00BE088D">
      <w:pPr>
        <w:widowControl w:val="0"/>
        <w:suppressAutoHyphens/>
        <w:spacing w:after="0" w:line="240" w:lineRule="auto"/>
        <w:ind w:firstLine="851"/>
        <w:jc w:val="both"/>
        <w:rPr>
          <w:rFonts w:ascii="Times New Roman" w:eastAsia="Times New Roman" w:hAnsi="Times New Roman"/>
          <w:sz w:val="24"/>
          <w:szCs w:val="24"/>
        </w:rPr>
      </w:pPr>
      <w:r w:rsidRPr="00135FB8">
        <w:rPr>
          <w:rFonts w:ascii="Times New Roman" w:eastAsia="Times New Roman" w:hAnsi="Times New Roman"/>
          <w:sz w:val="24"/>
          <w:szCs w:val="24"/>
        </w:rPr>
        <w:t xml:space="preserve"> Rangovas siūlydamas įranga, medžiagas ar kitus gaminius privalo pateikti tokia informaciją:</w:t>
      </w:r>
    </w:p>
    <w:p w14:paraId="4C6932EE" w14:textId="77777777" w:rsidR="00135FB8" w:rsidRPr="00135FB8" w:rsidRDefault="00135FB8" w:rsidP="00BE088D">
      <w:pPr>
        <w:numPr>
          <w:ilvl w:val="0"/>
          <w:numId w:val="15"/>
        </w:numPr>
        <w:overflowPunct w:val="0"/>
        <w:autoSpaceDE w:val="0"/>
        <w:autoSpaceDN w:val="0"/>
        <w:adjustRightInd w:val="0"/>
        <w:spacing w:after="0" w:line="240" w:lineRule="auto"/>
        <w:contextualSpacing/>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gamintojo pavadinimas;</w:t>
      </w:r>
    </w:p>
    <w:p w14:paraId="7AD3A3CF" w14:textId="77777777" w:rsidR="00135FB8" w:rsidRPr="00135FB8" w:rsidRDefault="00135FB8" w:rsidP="00BE088D">
      <w:pPr>
        <w:numPr>
          <w:ilvl w:val="0"/>
          <w:numId w:val="15"/>
        </w:numPr>
        <w:overflowPunct w:val="0"/>
        <w:autoSpaceDE w:val="0"/>
        <w:autoSpaceDN w:val="0"/>
        <w:adjustRightInd w:val="0"/>
        <w:spacing w:after="0" w:line="240" w:lineRule="auto"/>
        <w:contextualSpacing/>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prekės pavadinimą, modelį;</w:t>
      </w:r>
    </w:p>
    <w:p w14:paraId="244023C1" w14:textId="77777777" w:rsidR="00135FB8" w:rsidRPr="00135FB8" w:rsidRDefault="00135FB8" w:rsidP="00BE088D">
      <w:pPr>
        <w:numPr>
          <w:ilvl w:val="0"/>
          <w:numId w:val="15"/>
        </w:numPr>
        <w:overflowPunct w:val="0"/>
        <w:autoSpaceDE w:val="0"/>
        <w:autoSpaceDN w:val="0"/>
        <w:adjustRightInd w:val="0"/>
        <w:spacing w:after="0" w:line="240" w:lineRule="auto"/>
        <w:contextualSpacing/>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paskirtį, aprašymą ir atitikimą techninėms specifikacijoms;</w:t>
      </w:r>
    </w:p>
    <w:p w14:paraId="4BA857CA" w14:textId="77777777" w:rsidR="00135FB8" w:rsidRPr="00135FB8" w:rsidRDefault="00135FB8" w:rsidP="00BE088D">
      <w:pPr>
        <w:numPr>
          <w:ilvl w:val="0"/>
          <w:numId w:val="15"/>
        </w:numPr>
        <w:overflowPunct w:val="0"/>
        <w:autoSpaceDE w:val="0"/>
        <w:autoSpaceDN w:val="0"/>
        <w:adjustRightInd w:val="0"/>
        <w:spacing w:after="0" w:line="240" w:lineRule="auto"/>
        <w:contextualSpacing/>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gamintojo instaliavimo ir naudojimo instrukcijas.</w:t>
      </w:r>
    </w:p>
    <w:p w14:paraId="143CAE76" w14:textId="77777777" w:rsidR="00135FB8" w:rsidRPr="00135FB8" w:rsidRDefault="00135FB8" w:rsidP="00BE088D">
      <w:pPr>
        <w:widowControl w:val="0"/>
        <w:suppressAutoHyphens/>
        <w:spacing w:after="0" w:line="240" w:lineRule="auto"/>
        <w:ind w:firstLine="851"/>
        <w:jc w:val="both"/>
        <w:rPr>
          <w:rFonts w:ascii="Times New Roman" w:eastAsia="Tahoma" w:hAnsi="Times New Roman"/>
          <w:sz w:val="24"/>
          <w:szCs w:val="24"/>
        </w:rPr>
      </w:pPr>
      <w:r w:rsidRPr="00135FB8">
        <w:rPr>
          <w:rFonts w:ascii="Times New Roman" w:eastAsia="Tahoma" w:hAnsi="Times New Roman"/>
          <w:sz w:val="24"/>
          <w:szCs w:val="24"/>
        </w:rPr>
        <w:t xml:space="preserve">Rangovas turi minimizuoti medžiagų ir įrangos sandėliavimo trukmę statybos aikštelėje. </w:t>
      </w:r>
    </w:p>
    <w:p w14:paraId="76FDA2AE" w14:textId="77777777" w:rsidR="00135FB8" w:rsidRPr="00135FB8" w:rsidRDefault="00135FB8" w:rsidP="00BE088D">
      <w:pPr>
        <w:suppressAutoHyphens/>
        <w:spacing w:after="0" w:line="240" w:lineRule="auto"/>
        <w:jc w:val="both"/>
        <w:rPr>
          <w:rFonts w:ascii="Times New Roman" w:eastAsia="Times New Roman" w:hAnsi="Times New Roman"/>
          <w:sz w:val="24"/>
          <w:szCs w:val="24"/>
          <w:lang w:eastAsia="ar-SA"/>
        </w:rPr>
      </w:pPr>
    </w:p>
    <w:p w14:paraId="7B56E7CA" w14:textId="795324B6" w:rsidR="00135FB8" w:rsidRPr="00135FB8" w:rsidRDefault="00135FB8" w:rsidP="00BE088D">
      <w:pPr>
        <w:pStyle w:val="Sraopastraipa"/>
        <w:widowControl/>
        <w:numPr>
          <w:ilvl w:val="1"/>
          <w:numId w:val="17"/>
        </w:numPr>
        <w:suppressAutoHyphens w:val="0"/>
        <w:overflowPunct w:val="0"/>
        <w:autoSpaceDE w:val="0"/>
        <w:autoSpaceDN w:val="0"/>
        <w:adjustRightInd w:val="0"/>
        <w:jc w:val="both"/>
        <w:textAlignment w:val="baseline"/>
        <w:rPr>
          <w:rFonts w:eastAsia="Times New Roman"/>
          <w:b/>
        </w:rPr>
      </w:pPr>
      <w:r w:rsidRPr="00135FB8">
        <w:rPr>
          <w:rFonts w:eastAsia="Times New Roman"/>
          <w:b/>
        </w:rPr>
        <w:t xml:space="preserve">Sąlygos </w:t>
      </w:r>
      <w:r w:rsidR="00CA6387">
        <w:rPr>
          <w:rFonts w:eastAsia="Times New Roman"/>
          <w:b/>
        </w:rPr>
        <w:t>darbų vietoje</w:t>
      </w:r>
    </w:p>
    <w:p w14:paraId="500736E1" w14:textId="61759705" w:rsidR="00135FB8" w:rsidRPr="00135FB8" w:rsidRDefault="00135FB8" w:rsidP="00BE088D">
      <w:pPr>
        <w:overflowPunct w:val="0"/>
        <w:autoSpaceDE w:val="0"/>
        <w:autoSpaceDN w:val="0"/>
        <w:adjustRightInd w:val="0"/>
        <w:spacing w:after="0" w:line="240" w:lineRule="auto"/>
        <w:ind w:firstLine="851"/>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 xml:space="preserve">Yra laikoma, kad Rangovas, prieš pradėdamas  </w:t>
      </w:r>
      <w:r w:rsidR="00CA6387">
        <w:rPr>
          <w:rFonts w:ascii="Times New Roman" w:eastAsia="Times New Roman" w:hAnsi="Times New Roman"/>
          <w:sz w:val="24"/>
          <w:szCs w:val="24"/>
        </w:rPr>
        <w:t>darbus</w:t>
      </w:r>
      <w:r w:rsidRPr="00135FB8">
        <w:rPr>
          <w:rFonts w:ascii="Times New Roman" w:eastAsia="Times New Roman" w:hAnsi="Times New Roman"/>
          <w:sz w:val="24"/>
          <w:szCs w:val="24"/>
        </w:rPr>
        <w:t>, patikrino statinių išmatavimus ir kontūrus, įrengimų išdėstymą, elektros kabelių trasas, vamzdžių užtaisymą ir pan.</w:t>
      </w:r>
    </w:p>
    <w:p w14:paraId="3FD13160" w14:textId="77777777" w:rsidR="00135FB8" w:rsidRPr="00135FB8" w:rsidRDefault="00135FB8" w:rsidP="00BE088D">
      <w:pPr>
        <w:overflowPunct w:val="0"/>
        <w:autoSpaceDE w:val="0"/>
        <w:autoSpaceDN w:val="0"/>
        <w:adjustRightInd w:val="0"/>
        <w:spacing w:after="0" w:line="240" w:lineRule="auto"/>
        <w:ind w:firstLine="851"/>
        <w:jc w:val="both"/>
        <w:textAlignment w:val="baseline"/>
        <w:rPr>
          <w:rFonts w:ascii="Times New Roman" w:eastAsia="Times New Roman" w:hAnsi="Times New Roman"/>
          <w:sz w:val="24"/>
          <w:szCs w:val="24"/>
        </w:rPr>
      </w:pPr>
      <w:r w:rsidRPr="00135FB8">
        <w:rPr>
          <w:rFonts w:ascii="Times New Roman" w:eastAsia="Times New Roman" w:hAnsi="Times New Roman"/>
          <w:sz w:val="24"/>
          <w:szCs w:val="24"/>
        </w:rPr>
        <w:t>Rangovas privalo patikrinti prijungiamų objektų išdėstymą ir adaptuoti instaliaciją pagal situaciją.</w:t>
      </w:r>
    </w:p>
    <w:p w14:paraId="57600F55" w14:textId="2DD99766" w:rsidR="00135FB8" w:rsidRPr="00135FB8" w:rsidRDefault="009A5390" w:rsidP="00BE088D">
      <w:pPr>
        <w:overflowPunct w:val="0"/>
        <w:autoSpaceDE w:val="0"/>
        <w:autoSpaceDN w:val="0"/>
        <w:adjustRightInd w:val="0"/>
        <w:spacing w:after="0" w:line="240" w:lineRule="auto"/>
        <w:ind w:firstLine="851"/>
        <w:jc w:val="both"/>
        <w:textAlignment w:val="baseline"/>
        <w:rPr>
          <w:rFonts w:ascii="Times New Roman" w:eastAsia="Tahoma" w:hAnsi="Times New Roman"/>
          <w:sz w:val="24"/>
          <w:szCs w:val="24"/>
        </w:rPr>
      </w:pPr>
      <w:r>
        <w:rPr>
          <w:rFonts w:ascii="Times New Roman" w:eastAsia="Tahoma" w:hAnsi="Times New Roman"/>
          <w:sz w:val="24"/>
          <w:szCs w:val="24"/>
        </w:rPr>
        <w:t>Darbų</w:t>
      </w:r>
      <w:r w:rsidR="00135FB8" w:rsidRPr="00135FB8">
        <w:rPr>
          <w:rFonts w:ascii="Times New Roman" w:eastAsia="Tahoma" w:hAnsi="Times New Roman"/>
          <w:sz w:val="24"/>
          <w:szCs w:val="24"/>
        </w:rPr>
        <w:t xml:space="preserve"> metu Rangovas turi patikslinti visą elektros tiekimo, valdymo ir technologinių matavimų įrangą ir medžiagas, o esant trūkumui, jas įsigyti kontraktinių lėšų sąskaita. Kartu su įrenginiais turi būti pateikta techninė dokumentacija ir instrukcijos valstybine kalba.  </w:t>
      </w:r>
    </w:p>
    <w:p w14:paraId="78924E5B" w14:textId="77777777" w:rsidR="00135FB8" w:rsidRPr="00135FB8" w:rsidRDefault="00135FB8" w:rsidP="00BE088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14:paraId="1FD4E362" w14:textId="77777777" w:rsidR="00135FB8" w:rsidRPr="00135FB8" w:rsidRDefault="00135FB8" w:rsidP="00BE088D">
      <w:pPr>
        <w:pStyle w:val="Sraopastraipa"/>
        <w:widowControl/>
        <w:numPr>
          <w:ilvl w:val="1"/>
          <w:numId w:val="17"/>
        </w:numPr>
        <w:suppressAutoHyphens w:val="0"/>
        <w:overflowPunct w:val="0"/>
        <w:autoSpaceDE w:val="0"/>
        <w:autoSpaceDN w:val="0"/>
        <w:adjustRightInd w:val="0"/>
        <w:jc w:val="both"/>
        <w:textAlignment w:val="baseline"/>
        <w:rPr>
          <w:rFonts w:eastAsia="Times New Roman"/>
          <w:b/>
        </w:rPr>
      </w:pPr>
      <w:r w:rsidRPr="00135FB8">
        <w:rPr>
          <w:rFonts w:eastAsia="Times New Roman"/>
          <w:b/>
        </w:rPr>
        <w:t>Aplinkos apsauga ir tvarkymas</w:t>
      </w:r>
    </w:p>
    <w:p w14:paraId="4523F6DA" w14:textId="77777777" w:rsidR="00135FB8" w:rsidRPr="00135FB8" w:rsidRDefault="00135FB8" w:rsidP="00BE088D">
      <w:pPr>
        <w:widowControl w:val="0"/>
        <w:suppressAutoHyphens/>
        <w:spacing w:after="0" w:line="240" w:lineRule="auto"/>
        <w:ind w:firstLine="851"/>
        <w:jc w:val="both"/>
        <w:rPr>
          <w:rFonts w:ascii="Times New Roman" w:eastAsia="Tahoma" w:hAnsi="Times New Roman"/>
          <w:sz w:val="24"/>
          <w:szCs w:val="24"/>
          <w:lang w:eastAsia="de-DE"/>
        </w:rPr>
      </w:pPr>
      <w:r w:rsidRPr="00135FB8">
        <w:rPr>
          <w:rFonts w:ascii="Times New Roman" w:eastAsia="Tahoma" w:hAnsi="Times New Roman"/>
          <w:sz w:val="24"/>
          <w:szCs w:val="24"/>
          <w:lang w:eastAsia="de-DE"/>
        </w:rPr>
        <w:t xml:space="preserve">Eksploatuojant ir įrengiant elektros energiją naudojančius įrenginius turi būti užtikrinta, kad nebūtų teršiamas gruntas ir vandens telkiniai, triukšmo lygis neviršytų sanitarinio normatyvo, elektrinio ir magnetinio lauko intensyvumas neviršytų ribinio leistino lygio. Įvertinant aplinkos </w:t>
      </w:r>
      <w:r w:rsidRPr="00135FB8">
        <w:rPr>
          <w:rFonts w:ascii="Times New Roman" w:eastAsia="Tahoma" w:hAnsi="Times New Roman"/>
          <w:sz w:val="24"/>
          <w:szCs w:val="24"/>
          <w:lang w:eastAsia="de-DE"/>
        </w:rPr>
        <w:lastRenderedPageBreak/>
        <w:t>apsaugos, higienos ir sveikatos reikalavimus, būtina vadovautis galiojančiais teisės aktais.</w:t>
      </w:r>
    </w:p>
    <w:p w14:paraId="0FC1D148" w14:textId="77777777" w:rsidR="00135FB8" w:rsidRPr="00135FB8" w:rsidRDefault="00135FB8" w:rsidP="00BE088D">
      <w:pPr>
        <w:widowControl w:val="0"/>
        <w:suppressAutoHyphens/>
        <w:spacing w:after="0" w:line="240" w:lineRule="auto"/>
        <w:ind w:firstLine="851"/>
        <w:jc w:val="both"/>
        <w:rPr>
          <w:rFonts w:ascii="Times New Roman" w:eastAsia="Tahoma" w:hAnsi="Times New Roman"/>
          <w:sz w:val="24"/>
          <w:szCs w:val="24"/>
        </w:rPr>
      </w:pPr>
      <w:r w:rsidRPr="00135FB8">
        <w:rPr>
          <w:rFonts w:ascii="Times New Roman" w:eastAsia="Tahoma" w:hAnsi="Times New Roman"/>
          <w:sz w:val="24"/>
          <w:szCs w:val="24"/>
        </w:rPr>
        <w:t xml:space="preserve">Rangovas turi pašalinti iš statybos aikštelės ir atsikratyti viso statybinio laužo bei šiukšlių atsirandančių jo darbų eigoje. Visas statybinis laužas, šiukšlės ir atliekų dalys, atsirandančios dėl valymo operacijų, yra Rangovo nuosavybė, bei turi būti pašalintos iš statybos aikštelės tokiu būdu, kad nesukurtų jokių nepatogumų nei gatvėse, nei ribojančios nuosavybės savininkams ir teisėtai būtų sutvarkytos. </w:t>
      </w:r>
    </w:p>
    <w:p w14:paraId="19866098" w14:textId="54603560" w:rsidR="00135FB8" w:rsidRPr="00135FB8" w:rsidRDefault="00135FB8" w:rsidP="00BE088D">
      <w:pPr>
        <w:widowControl w:val="0"/>
        <w:suppressAutoHyphens/>
        <w:spacing w:after="0" w:line="240" w:lineRule="auto"/>
        <w:ind w:firstLine="851"/>
        <w:jc w:val="both"/>
        <w:rPr>
          <w:rFonts w:ascii="Times New Roman" w:eastAsia="Tahoma" w:hAnsi="Times New Roman"/>
          <w:sz w:val="24"/>
          <w:szCs w:val="24"/>
        </w:rPr>
      </w:pPr>
      <w:r w:rsidRPr="00135FB8">
        <w:rPr>
          <w:rFonts w:ascii="Times New Roman" w:eastAsia="Tahoma" w:hAnsi="Times New Roman"/>
          <w:sz w:val="24"/>
          <w:szCs w:val="24"/>
        </w:rPr>
        <w:t xml:space="preserve">Po Darbų dalies užbaigimo ir bandymų Rangovas turi pašalinti visas šiukšles ir perteklines medžiagas iš statybos aikštelės bei visas laikinas konstrukcijas, statybos ženklus, įrankius, pastolius, medžiagas, atsargines dalis ar statybos įrenginius, kuriais jis naudojosi, atliekant darbus. Rangovas turi išvalyti visas Darbų vietas bei palikti tvarkingą statybos aikštelę. </w:t>
      </w:r>
    </w:p>
    <w:p w14:paraId="334AF9C6" w14:textId="77777777" w:rsidR="00534E5B" w:rsidRDefault="00534E5B" w:rsidP="00534E5B">
      <w:pPr>
        <w:contextualSpacing/>
        <w:jc w:val="center"/>
        <w:rPr>
          <w:rFonts w:ascii="Times New Roman" w:eastAsia="Times New Roman" w:hAnsi="Times New Roman"/>
          <w:b/>
          <w:bCs/>
          <w:sz w:val="24"/>
          <w:szCs w:val="24"/>
          <w:lang w:eastAsia="lt-LT"/>
        </w:rPr>
      </w:pPr>
    </w:p>
    <w:p w14:paraId="382F9CD7" w14:textId="4EA85810" w:rsidR="0038776A" w:rsidRDefault="0038776A" w:rsidP="0038776A">
      <w:pPr>
        <w:contextualSpacing/>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Gaminių specifikacija</w:t>
      </w:r>
    </w:p>
    <w:p w14:paraId="3520CF61" w14:textId="77777777" w:rsidR="0038776A" w:rsidRDefault="0038776A" w:rsidP="0038776A">
      <w:pPr>
        <w:contextualSpacing/>
        <w:jc w:val="center"/>
        <w:rPr>
          <w:rFonts w:ascii="Times New Roman" w:eastAsia="Times New Roman" w:hAnsi="Times New Roman"/>
          <w:b/>
          <w:bCs/>
          <w:sz w:val="24"/>
          <w:szCs w:val="24"/>
          <w:lang w:eastAsia="lt-LT"/>
        </w:rPr>
      </w:pPr>
    </w:p>
    <w:p w14:paraId="5272BE79" w14:textId="72C61638" w:rsidR="0038776A" w:rsidRPr="00135FB8" w:rsidRDefault="0038776A" w:rsidP="0038776A">
      <w:pPr>
        <w:overflowPunct w:val="0"/>
        <w:autoSpaceDE w:val="0"/>
        <w:autoSpaceDN w:val="0"/>
        <w:adjustRightInd w:val="0"/>
        <w:spacing w:after="0" w:line="240" w:lineRule="auto"/>
        <w:jc w:val="center"/>
        <w:textAlignment w:val="baseline"/>
        <w:rPr>
          <w:rFonts w:ascii="Times New Roman" w:eastAsia="Times New Roman" w:hAnsi="Times New Roman"/>
          <w:b/>
          <w:sz w:val="24"/>
          <w:szCs w:val="24"/>
        </w:rPr>
      </w:pPr>
      <w:r>
        <w:rPr>
          <w:rFonts w:ascii="Times New Roman" w:eastAsia="Times New Roman" w:hAnsi="Times New Roman"/>
          <w:b/>
          <w:sz w:val="24"/>
          <w:szCs w:val="24"/>
        </w:rPr>
        <w:t>2</w:t>
      </w:r>
      <w:r w:rsidRPr="00135FB8">
        <w:rPr>
          <w:rFonts w:ascii="Times New Roman" w:eastAsia="Times New Roman" w:hAnsi="Times New Roman"/>
          <w:b/>
          <w:sz w:val="24"/>
          <w:szCs w:val="24"/>
        </w:rPr>
        <w:t>. Generatorius</w:t>
      </w:r>
      <w:r w:rsidR="00382E19">
        <w:rPr>
          <w:rFonts w:ascii="Times New Roman" w:eastAsia="Times New Roman" w:hAnsi="Times New Roman"/>
          <w:b/>
          <w:sz w:val="24"/>
          <w:szCs w:val="24"/>
        </w:rPr>
        <w:t xml:space="preserve"> (mobilus)</w:t>
      </w:r>
    </w:p>
    <w:p w14:paraId="1702126F" w14:textId="77777777" w:rsidR="0038776A" w:rsidRPr="00135FB8" w:rsidRDefault="0038776A" w:rsidP="0038776A">
      <w:pPr>
        <w:spacing w:after="0" w:line="240" w:lineRule="auto"/>
        <w:rPr>
          <w:rFonts w:ascii="Times New Roman" w:hAnsi="Times New Roman"/>
          <w:sz w:val="24"/>
          <w:szCs w:val="24"/>
        </w:rPr>
      </w:pPr>
    </w:p>
    <w:tbl>
      <w:tblPr>
        <w:tblW w:w="9629" w:type="dxa"/>
        <w:tblLook w:val="04A0" w:firstRow="1" w:lastRow="0" w:firstColumn="1" w:lastColumn="0" w:noHBand="0" w:noVBand="1"/>
      </w:tblPr>
      <w:tblGrid>
        <w:gridCol w:w="699"/>
        <w:gridCol w:w="4678"/>
        <w:gridCol w:w="4252"/>
      </w:tblGrid>
      <w:tr w:rsidR="0038776A" w:rsidRPr="00135FB8" w14:paraId="36AB9E2A" w14:textId="77777777" w:rsidTr="004215B3">
        <w:trPr>
          <w:trHeight w:val="330"/>
        </w:trPr>
        <w:tc>
          <w:tcPr>
            <w:tcW w:w="699" w:type="dxa"/>
            <w:tcBorders>
              <w:top w:val="single" w:sz="8" w:space="0" w:color="auto"/>
              <w:left w:val="single" w:sz="8" w:space="0" w:color="auto"/>
              <w:bottom w:val="nil"/>
              <w:right w:val="single" w:sz="8" w:space="0" w:color="auto"/>
            </w:tcBorders>
            <w:vAlign w:val="center"/>
            <w:hideMark/>
          </w:tcPr>
          <w:p w14:paraId="4589E412"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Nr.</w:t>
            </w:r>
          </w:p>
        </w:tc>
        <w:tc>
          <w:tcPr>
            <w:tcW w:w="4678" w:type="dxa"/>
            <w:tcBorders>
              <w:top w:val="single" w:sz="8" w:space="0" w:color="auto"/>
              <w:left w:val="nil"/>
              <w:bottom w:val="nil"/>
              <w:right w:val="single" w:sz="8" w:space="0" w:color="auto"/>
            </w:tcBorders>
            <w:vAlign w:val="center"/>
            <w:hideMark/>
          </w:tcPr>
          <w:p w14:paraId="55FF65C6"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Techniniai parametrai ir reikalavimai</w:t>
            </w:r>
          </w:p>
        </w:tc>
        <w:tc>
          <w:tcPr>
            <w:tcW w:w="4252" w:type="dxa"/>
            <w:tcBorders>
              <w:top w:val="single" w:sz="8" w:space="0" w:color="auto"/>
              <w:left w:val="nil"/>
              <w:bottom w:val="nil"/>
              <w:right w:val="single" w:sz="8" w:space="0" w:color="auto"/>
            </w:tcBorders>
            <w:vAlign w:val="center"/>
            <w:hideMark/>
          </w:tcPr>
          <w:p w14:paraId="41F03199"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Dydis, sąlyga</w:t>
            </w:r>
          </w:p>
        </w:tc>
      </w:tr>
      <w:tr w:rsidR="0038776A" w:rsidRPr="00135FB8" w14:paraId="0C502CB7" w14:textId="77777777" w:rsidTr="004215B3">
        <w:trPr>
          <w:trHeight w:val="330"/>
        </w:trPr>
        <w:tc>
          <w:tcPr>
            <w:tcW w:w="699" w:type="dxa"/>
            <w:tcBorders>
              <w:top w:val="single" w:sz="8" w:space="0" w:color="auto"/>
              <w:left w:val="single" w:sz="8" w:space="0" w:color="auto"/>
              <w:bottom w:val="nil"/>
              <w:right w:val="single" w:sz="8" w:space="0" w:color="auto"/>
            </w:tcBorders>
            <w:vAlign w:val="center"/>
          </w:tcPr>
          <w:p w14:paraId="70DF7417"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1</w:t>
            </w:r>
          </w:p>
        </w:tc>
        <w:tc>
          <w:tcPr>
            <w:tcW w:w="4678" w:type="dxa"/>
            <w:tcBorders>
              <w:top w:val="single" w:sz="8" w:space="0" w:color="auto"/>
              <w:left w:val="nil"/>
              <w:bottom w:val="nil"/>
              <w:right w:val="single" w:sz="8" w:space="0" w:color="auto"/>
            </w:tcBorders>
            <w:vAlign w:val="center"/>
          </w:tcPr>
          <w:p w14:paraId="47759775"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Elektros generatoriaus veikimo paskirtis</w:t>
            </w:r>
          </w:p>
        </w:tc>
        <w:tc>
          <w:tcPr>
            <w:tcW w:w="4252" w:type="dxa"/>
            <w:tcBorders>
              <w:top w:val="single" w:sz="8" w:space="0" w:color="auto"/>
              <w:left w:val="nil"/>
              <w:bottom w:val="nil"/>
              <w:right w:val="single" w:sz="8" w:space="0" w:color="auto"/>
            </w:tcBorders>
            <w:vAlign w:val="center"/>
          </w:tcPr>
          <w:p w14:paraId="05403C26"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Rezervinis</w:t>
            </w:r>
          </w:p>
        </w:tc>
      </w:tr>
      <w:tr w:rsidR="0038776A" w:rsidRPr="00135FB8" w14:paraId="6A4D30F8" w14:textId="77777777" w:rsidTr="004215B3">
        <w:trPr>
          <w:trHeight w:val="330"/>
        </w:trPr>
        <w:tc>
          <w:tcPr>
            <w:tcW w:w="699" w:type="dxa"/>
            <w:tcBorders>
              <w:top w:val="single" w:sz="8" w:space="0" w:color="auto"/>
              <w:left w:val="single" w:sz="8" w:space="0" w:color="auto"/>
              <w:bottom w:val="nil"/>
              <w:right w:val="single" w:sz="8" w:space="0" w:color="auto"/>
            </w:tcBorders>
            <w:vAlign w:val="center"/>
          </w:tcPr>
          <w:p w14:paraId="7AD010B7"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2</w:t>
            </w:r>
          </w:p>
        </w:tc>
        <w:tc>
          <w:tcPr>
            <w:tcW w:w="4678" w:type="dxa"/>
            <w:tcBorders>
              <w:top w:val="single" w:sz="8" w:space="0" w:color="auto"/>
              <w:left w:val="nil"/>
              <w:bottom w:val="nil"/>
              <w:right w:val="single" w:sz="8" w:space="0" w:color="auto"/>
            </w:tcBorders>
            <w:vAlign w:val="center"/>
          </w:tcPr>
          <w:p w14:paraId="1B1E2B14" w14:textId="30104769"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 xml:space="preserve">Elektros generatorius </w:t>
            </w:r>
          </w:p>
        </w:tc>
        <w:tc>
          <w:tcPr>
            <w:tcW w:w="4252" w:type="dxa"/>
            <w:tcBorders>
              <w:top w:val="single" w:sz="8" w:space="0" w:color="auto"/>
              <w:left w:val="nil"/>
              <w:bottom w:val="nil"/>
              <w:right w:val="single" w:sz="8" w:space="0" w:color="auto"/>
            </w:tcBorders>
            <w:vAlign w:val="center"/>
          </w:tcPr>
          <w:p w14:paraId="6F6755A3"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Mobilus</w:t>
            </w:r>
          </w:p>
        </w:tc>
      </w:tr>
      <w:tr w:rsidR="0038776A" w:rsidRPr="00135FB8" w14:paraId="688C6171" w14:textId="77777777" w:rsidTr="004215B3">
        <w:trPr>
          <w:trHeight w:val="315"/>
        </w:trPr>
        <w:tc>
          <w:tcPr>
            <w:tcW w:w="699" w:type="dxa"/>
            <w:tcBorders>
              <w:top w:val="single" w:sz="8" w:space="0" w:color="auto"/>
              <w:left w:val="single" w:sz="8" w:space="0" w:color="auto"/>
              <w:bottom w:val="single" w:sz="4" w:space="0" w:color="auto"/>
              <w:right w:val="single" w:sz="4" w:space="0" w:color="auto"/>
            </w:tcBorders>
            <w:vAlign w:val="center"/>
          </w:tcPr>
          <w:p w14:paraId="2E5C8385"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3</w:t>
            </w:r>
          </w:p>
        </w:tc>
        <w:tc>
          <w:tcPr>
            <w:tcW w:w="4678" w:type="dxa"/>
            <w:tcBorders>
              <w:top w:val="single" w:sz="8" w:space="0" w:color="auto"/>
              <w:left w:val="nil"/>
              <w:bottom w:val="single" w:sz="4" w:space="0" w:color="auto"/>
              <w:right w:val="single" w:sz="4" w:space="0" w:color="auto"/>
            </w:tcBorders>
            <w:noWrap/>
            <w:vAlign w:val="bottom"/>
            <w:hideMark/>
          </w:tcPr>
          <w:p w14:paraId="2E2E4E99"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Generatoriaus vardinė įtampa</w:t>
            </w:r>
          </w:p>
        </w:tc>
        <w:tc>
          <w:tcPr>
            <w:tcW w:w="4252" w:type="dxa"/>
            <w:tcBorders>
              <w:top w:val="single" w:sz="8" w:space="0" w:color="auto"/>
              <w:left w:val="nil"/>
              <w:bottom w:val="single" w:sz="4" w:space="0" w:color="auto"/>
              <w:right w:val="single" w:sz="8" w:space="0" w:color="auto"/>
            </w:tcBorders>
            <w:noWrap/>
            <w:vAlign w:val="bottom"/>
            <w:hideMark/>
          </w:tcPr>
          <w:p w14:paraId="418A0FC9"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230/400V AC</w:t>
            </w:r>
          </w:p>
        </w:tc>
      </w:tr>
      <w:tr w:rsidR="0038776A" w:rsidRPr="00135FB8" w14:paraId="6A8EB0D5"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6C831A91"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4</w:t>
            </w:r>
          </w:p>
        </w:tc>
        <w:tc>
          <w:tcPr>
            <w:tcW w:w="4678" w:type="dxa"/>
            <w:tcBorders>
              <w:top w:val="nil"/>
              <w:left w:val="nil"/>
              <w:bottom w:val="single" w:sz="4" w:space="0" w:color="auto"/>
              <w:right w:val="single" w:sz="4" w:space="0" w:color="auto"/>
            </w:tcBorders>
            <w:noWrap/>
            <w:vAlign w:val="bottom"/>
            <w:hideMark/>
          </w:tcPr>
          <w:p w14:paraId="7C9F29CD"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Generatoriaus nominali galia</w:t>
            </w:r>
          </w:p>
        </w:tc>
        <w:tc>
          <w:tcPr>
            <w:tcW w:w="4252" w:type="dxa"/>
            <w:tcBorders>
              <w:top w:val="nil"/>
              <w:left w:val="nil"/>
              <w:bottom w:val="single" w:sz="4" w:space="0" w:color="auto"/>
              <w:right w:val="single" w:sz="8" w:space="0" w:color="auto"/>
            </w:tcBorders>
            <w:noWrap/>
            <w:vAlign w:val="bottom"/>
            <w:hideMark/>
          </w:tcPr>
          <w:p w14:paraId="0113AADE" w14:textId="46FDD548" w:rsidR="0038776A" w:rsidRPr="00135FB8" w:rsidRDefault="00D06D4B" w:rsidP="008C602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Ne mažiau kaip </w:t>
            </w:r>
            <w:r w:rsidR="0038776A" w:rsidRPr="00135FB8">
              <w:rPr>
                <w:rFonts w:ascii="Times New Roman" w:eastAsia="Times New Roman" w:hAnsi="Times New Roman"/>
                <w:color w:val="000000"/>
                <w:sz w:val="24"/>
                <w:szCs w:val="24"/>
                <w:lang w:eastAsia="lt-LT"/>
              </w:rPr>
              <w:t>12</w:t>
            </w:r>
            <w:r w:rsidR="005938B3">
              <w:rPr>
                <w:rFonts w:ascii="Times New Roman" w:eastAsia="Times New Roman" w:hAnsi="Times New Roman"/>
                <w:color w:val="000000"/>
                <w:sz w:val="24"/>
                <w:szCs w:val="24"/>
                <w:lang w:eastAsia="lt-LT"/>
              </w:rPr>
              <w:t xml:space="preserve"> k</w:t>
            </w:r>
            <w:r w:rsidR="0038776A" w:rsidRPr="00135FB8">
              <w:rPr>
                <w:rFonts w:ascii="Times New Roman" w:eastAsia="Times New Roman" w:hAnsi="Times New Roman"/>
                <w:color w:val="000000"/>
                <w:sz w:val="24"/>
                <w:szCs w:val="24"/>
                <w:lang w:eastAsia="lt-LT"/>
              </w:rPr>
              <w:t>W</w:t>
            </w:r>
          </w:p>
        </w:tc>
      </w:tr>
      <w:tr w:rsidR="0038776A" w:rsidRPr="00135FB8" w14:paraId="11EFDA29"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7F22BF55"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5</w:t>
            </w:r>
          </w:p>
        </w:tc>
        <w:tc>
          <w:tcPr>
            <w:tcW w:w="4678" w:type="dxa"/>
            <w:tcBorders>
              <w:top w:val="nil"/>
              <w:left w:val="nil"/>
              <w:bottom w:val="single" w:sz="4" w:space="0" w:color="auto"/>
              <w:right w:val="single" w:sz="4" w:space="0" w:color="auto"/>
            </w:tcBorders>
            <w:noWrap/>
            <w:vAlign w:val="bottom"/>
          </w:tcPr>
          <w:p w14:paraId="73131105"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Kuras</w:t>
            </w:r>
          </w:p>
        </w:tc>
        <w:tc>
          <w:tcPr>
            <w:tcW w:w="4252" w:type="dxa"/>
            <w:tcBorders>
              <w:top w:val="nil"/>
              <w:left w:val="nil"/>
              <w:bottom w:val="single" w:sz="4" w:space="0" w:color="auto"/>
              <w:right w:val="single" w:sz="8" w:space="0" w:color="auto"/>
            </w:tcBorders>
            <w:noWrap/>
            <w:vAlign w:val="bottom"/>
          </w:tcPr>
          <w:p w14:paraId="3D80D172"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Benzinas</w:t>
            </w:r>
          </w:p>
        </w:tc>
      </w:tr>
      <w:tr w:rsidR="0038776A" w:rsidRPr="00135FB8" w14:paraId="4DCDB86F"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3990FEE8"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6</w:t>
            </w:r>
          </w:p>
        </w:tc>
        <w:tc>
          <w:tcPr>
            <w:tcW w:w="4678" w:type="dxa"/>
            <w:tcBorders>
              <w:top w:val="nil"/>
              <w:left w:val="nil"/>
              <w:bottom w:val="single" w:sz="4" w:space="0" w:color="auto"/>
              <w:right w:val="single" w:sz="4" w:space="0" w:color="auto"/>
            </w:tcBorders>
            <w:noWrap/>
            <w:vAlign w:val="bottom"/>
            <w:hideMark/>
          </w:tcPr>
          <w:p w14:paraId="0A8FE3F9"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Dažnis</w:t>
            </w:r>
          </w:p>
        </w:tc>
        <w:tc>
          <w:tcPr>
            <w:tcW w:w="4252" w:type="dxa"/>
            <w:tcBorders>
              <w:top w:val="nil"/>
              <w:left w:val="nil"/>
              <w:bottom w:val="single" w:sz="4" w:space="0" w:color="auto"/>
              <w:right w:val="single" w:sz="8" w:space="0" w:color="auto"/>
            </w:tcBorders>
            <w:noWrap/>
            <w:vAlign w:val="bottom"/>
            <w:hideMark/>
          </w:tcPr>
          <w:p w14:paraId="4D298B31" w14:textId="026DC802" w:rsidR="0038776A" w:rsidRPr="00D06D4B" w:rsidRDefault="0038776A" w:rsidP="008C6020">
            <w:pPr>
              <w:spacing w:after="0" w:line="240" w:lineRule="auto"/>
              <w:jc w:val="center"/>
              <w:rPr>
                <w:rFonts w:ascii="Times New Roman" w:eastAsia="Times New Roman" w:hAnsi="Times New Roman"/>
                <w:color w:val="000000"/>
                <w:sz w:val="24"/>
                <w:szCs w:val="24"/>
                <w:lang w:eastAsia="lt-LT"/>
              </w:rPr>
            </w:pPr>
            <w:r w:rsidRPr="00D06D4B">
              <w:rPr>
                <w:rFonts w:ascii="Times New Roman" w:eastAsia="Times New Roman" w:hAnsi="Times New Roman"/>
                <w:color w:val="000000"/>
                <w:sz w:val="24"/>
                <w:szCs w:val="24"/>
                <w:lang w:eastAsia="lt-LT"/>
              </w:rPr>
              <w:t>50 Hz</w:t>
            </w:r>
            <w:r w:rsidR="00D06D4B" w:rsidRPr="00D06D4B">
              <w:rPr>
                <w:rFonts w:ascii="Times New Roman" w:eastAsia="Times New Roman" w:hAnsi="Times New Roman"/>
                <w:color w:val="000000"/>
                <w:sz w:val="24"/>
                <w:szCs w:val="24"/>
                <w:lang w:eastAsia="lt-LT"/>
              </w:rPr>
              <w:t xml:space="preserve"> (leistinas nuokrypis </w:t>
            </w:r>
            <w:r w:rsidR="005938B3" w:rsidRPr="005938B3">
              <w:rPr>
                <w:rFonts w:ascii="Times New Roman" w:eastAsia="Times New Roman" w:hAnsi="Times New Roman"/>
                <w:color w:val="000000"/>
                <w:sz w:val="24"/>
                <w:szCs w:val="24"/>
                <w:lang w:eastAsia="lt-LT"/>
              </w:rPr>
              <w:t xml:space="preserve">± </w:t>
            </w:r>
            <w:r w:rsidR="00D06D4B" w:rsidRPr="00D06D4B">
              <w:rPr>
                <w:rFonts w:ascii="Times New Roman" w:eastAsia="Times New Roman" w:hAnsi="Times New Roman"/>
                <w:color w:val="000000"/>
                <w:sz w:val="24"/>
                <w:szCs w:val="24"/>
                <w:lang w:eastAsia="lt-LT"/>
              </w:rPr>
              <w:t>1</w:t>
            </w:r>
            <w:r w:rsidR="00DD172A">
              <w:rPr>
                <w:rFonts w:ascii="Times New Roman" w:eastAsia="Times New Roman" w:hAnsi="Times New Roman"/>
                <w:color w:val="000000"/>
                <w:sz w:val="24"/>
                <w:szCs w:val="24"/>
                <w:lang w:eastAsia="lt-LT"/>
              </w:rPr>
              <w:t xml:space="preserve"> Hz</w:t>
            </w:r>
            <w:r w:rsidR="005938B3">
              <w:rPr>
                <w:rFonts w:ascii="Times New Roman" w:eastAsia="Times New Roman" w:hAnsi="Times New Roman"/>
                <w:color w:val="000000"/>
                <w:sz w:val="24"/>
                <w:szCs w:val="24"/>
                <w:lang w:eastAsia="lt-LT"/>
              </w:rPr>
              <w:t>)</w:t>
            </w:r>
          </w:p>
        </w:tc>
      </w:tr>
      <w:tr w:rsidR="0038776A" w:rsidRPr="00135FB8" w14:paraId="5F2AFEF6"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682947CC" w14:textId="40F99072" w:rsidR="0038776A" w:rsidRPr="00135FB8" w:rsidRDefault="00D06D4B" w:rsidP="008C602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sidR="0038776A" w:rsidRPr="00135FB8">
              <w:rPr>
                <w:rFonts w:ascii="Times New Roman" w:eastAsia="Times New Roman" w:hAnsi="Times New Roman"/>
                <w:color w:val="000000"/>
                <w:sz w:val="24"/>
                <w:szCs w:val="24"/>
                <w:lang w:eastAsia="lt-LT"/>
              </w:rPr>
              <w:t>7</w:t>
            </w:r>
          </w:p>
        </w:tc>
        <w:tc>
          <w:tcPr>
            <w:tcW w:w="4678" w:type="dxa"/>
            <w:tcBorders>
              <w:top w:val="nil"/>
              <w:left w:val="nil"/>
              <w:bottom w:val="single" w:sz="4" w:space="0" w:color="auto"/>
              <w:right w:val="single" w:sz="4" w:space="0" w:color="auto"/>
            </w:tcBorders>
            <w:noWrap/>
            <w:vAlign w:val="bottom"/>
            <w:hideMark/>
          </w:tcPr>
          <w:p w14:paraId="12B45646"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 xml:space="preserve">Generatoriaus svoris </w:t>
            </w:r>
          </w:p>
        </w:tc>
        <w:tc>
          <w:tcPr>
            <w:tcW w:w="4252" w:type="dxa"/>
            <w:tcBorders>
              <w:top w:val="nil"/>
              <w:left w:val="nil"/>
              <w:bottom w:val="single" w:sz="4" w:space="0" w:color="auto"/>
              <w:right w:val="single" w:sz="8" w:space="0" w:color="auto"/>
            </w:tcBorders>
            <w:noWrap/>
            <w:vAlign w:val="bottom"/>
            <w:hideMark/>
          </w:tcPr>
          <w:p w14:paraId="2B5E63E4" w14:textId="749A410A"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 xml:space="preserve">Ne daugiau </w:t>
            </w:r>
            <w:r w:rsidR="00DD172A">
              <w:rPr>
                <w:rFonts w:ascii="Times New Roman" w:eastAsia="Times New Roman" w:hAnsi="Times New Roman"/>
                <w:color w:val="000000"/>
                <w:sz w:val="24"/>
                <w:szCs w:val="24"/>
                <w:lang w:eastAsia="lt-LT"/>
              </w:rPr>
              <w:t xml:space="preserve">kaip </w:t>
            </w:r>
            <w:r w:rsidRPr="00135FB8">
              <w:rPr>
                <w:rFonts w:ascii="Times New Roman" w:eastAsia="Times New Roman" w:hAnsi="Times New Roman"/>
                <w:color w:val="000000"/>
                <w:sz w:val="24"/>
                <w:szCs w:val="24"/>
                <w:lang w:eastAsia="lt-LT"/>
              </w:rPr>
              <w:t xml:space="preserve">200 </w:t>
            </w:r>
            <w:r w:rsidR="00876FDD">
              <w:rPr>
                <w:rFonts w:ascii="Times New Roman" w:eastAsia="Times New Roman" w:hAnsi="Times New Roman"/>
                <w:color w:val="000000"/>
                <w:sz w:val="24"/>
                <w:szCs w:val="24"/>
                <w:lang w:eastAsia="lt-LT"/>
              </w:rPr>
              <w:t>k</w:t>
            </w:r>
            <w:r w:rsidRPr="00135FB8">
              <w:rPr>
                <w:rFonts w:ascii="Times New Roman" w:eastAsia="Times New Roman" w:hAnsi="Times New Roman"/>
                <w:color w:val="000000"/>
                <w:sz w:val="24"/>
                <w:szCs w:val="24"/>
                <w:lang w:eastAsia="lt-LT"/>
              </w:rPr>
              <w:t>g.</w:t>
            </w:r>
            <w:r w:rsidR="00D06D4B">
              <w:rPr>
                <w:rFonts w:ascii="Times New Roman" w:eastAsia="Times New Roman" w:hAnsi="Times New Roman"/>
                <w:color w:val="000000"/>
                <w:sz w:val="24"/>
                <w:szCs w:val="24"/>
                <w:lang w:eastAsia="lt-LT"/>
              </w:rPr>
              <w:t xml:space="preserve"> </w:t>
            </w:r>
          </w:p>
        </w:tc>
      </w:tr>
      <w:tr w:rsidR="0038776A" w:rsidRPr="00135FB8" w14:paraId="1432968B"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0F841B1B"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8</w:t>
            </w:r>
          </w:p>
        </w:tc>
        <w:tc>
          <w:tcPr>
            <w:tcW w:w="4678" w:type="dxa"/>
            <w:tcBorders>
              <w:top w:val="nil"/>
              <w:left w:val="nil"/>
              <w:bottom w:val="single" w:sz="4" w:space="0" w:color="auto"/>
              <w:right w:val="single" w:sz="4" w:space="0" w:color="auto"/>
            </w:tcBorders>
            <w:noWrap/>
            <w:vAlign w:val="bottom"/>
            <w:hideMark/>
          </w:tcPr>
          <w:p w14:paraId="5A109853"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Generatoriaus kuro bako talpa</w:t>
            </w:r>
          </w:p>
        </w:tc>
        <w:tc>
          <w:tcPr>
            <w:tcW w:w="4252" w:type="dxa"/>
            <w:tcBorders>
              <w:top w:val="nil"/>
              <w:left w:val="nil"/>
              <w:bottom w:val="single" w:sz="4" w:space="0" w:color="auto"/>
              <w:right w:val="single" w:sz="8" w:space="0" w:color="auto"/>
            </w:tcBorders>
            <w:noWrap/>
            <w:vAlign w:val="bottom"/>
            <w:hideMark/>
          </w:tcPr>
          <w:p w14:paraId="49B086DD"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Ne mažiau kaip 35 l</w:t>
            </w:r>
          </w:p>
        </w:tc>
      </w:tr>
      <w:tr w:rsidR="0038776A" w:rsidRPr="00135FB8" w14:paraId="6FD8B1F1"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73C60632"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9</w:t>
            </w:r>
          </w:p>
        </w:tc>
        <w:tc>
          <w:tcPr>
            <w:tcW w:w="4678" w:type="dxa"/>
            <w:tcBorders>
              <w:top w:val="nil"/>
              <w:left w:val="nil"/>
              <w:bottom w:val="single" w:sz="4" w:space="0" w:color="auto"/>
              <w:right w:val="single" w:sz="4" w:space="0" w:color="auto"/>
            </w:tcBorders>
            <w:noWrap/>
            <w:vAlign w:val="bottom"/>
            <w:hideMark/>
          </w:tcPr>
          <w:p w14:paraId="0EE892BF"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Generatoriaus užvedimo sistema</w:t>
            </w:r>
          </w:p>
        </w:tc>
        <w:tc>
          <w:tcPr>
            <w:tcW w:w="4252" w:type="dxa"/>
            <w:tcBorders>
              <w:top w:val="nil"/>
              <w:left w:val="nil"/>
              <w:bottom w:val="single" w:sz="4" w:space="0" w:color="auto"/>
              <w:right w:val="single" w:sz="8" w:space="0" w:color="auto"/>
            </w:tcBorders>
            <w:noWrap/>
            <w:vAlign w:val="bottom"/>
            <w:hideMark/>
          </w:tcPr>
          <w:p w14:paraId="0B525021"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El. starteris</w:t>
            </w:r>
          </w:p>
        </w:tc>
      </w:tr>
      <w:tr w:rsidR="0038776A" w:rsidRPr="00135FB8" w14:paraId="6A623565"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672F4DFB"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10</w:t>
            </w:r>
          </w:p>
        </w:tc>
        <w:tc>
          <w:tcPr>
            <w:tcW w:w="4678" w:type="dxa"/>
            <w:tcBorders>
              <w:top w:val="nil"/>
              <w:left w:val="nil"/>
              <w:bottom w:val="single" w:sz="4" w:space="0" w:color="auto"/>
              <w:right w:val="single" w:sz="4" w:space="0" w:color="auto"/>
            </w:tcBorders>
            <w:noWrap/>
            <w:vAlign w:val="bottom"/>
            <w:hideMark/>
          </w:tcPr>
          <w:p w14:paraId="1CCF7186"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Automatinis įtampos reguliatorius</w:t>
            </w:r>
          </w:p>
        </w:tc>
        <w:tc>
          <w:tcPr>
            <w:tcW w:w="4252" w:type="dxa"/>
            <w:tcBorders>
              <w:top w:val="nil"/>
              <w:left w:val="nil"/>
              <w:bottom w:val="single" w:sz="4" w:space="0" w:color="auto"/>
              <w:right w:val="single" w:sz="8" w:space="0" w:color="auto"/>
            </w:tcBorders>
            <w:noWrap/>
            <w:vAlign w:val="bottom"/>
            <w:hideMark/>
          </w:tcPr>
          <w:p w14:paraId="5D42E543"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Privaloma</w:t>
            </w:r>
          </w:p>
        </w:tc>
      </w:tr>
      <w:tr w:rsidR="0038776A" w:rsidRPr="00135FB8" w14:paraId="1FD6DBEC"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54A75FC6"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11</w:t>
            </w:r>
          </w:p>
        </w:tc>
        <w:tc>
          <w:tcPr>
            <w:tcW w:w="4678" w:type="dxa"/>
            <w:tcBorders>
              <w:top w:val="nil"/>
              <w:left w:val="nil"/>
              <w:bottom w:val="single" w:sz="4" w:space="0" w:color="auto"/>
              <w:right w:val="single" w:sz="4" w:space="0" w:color="auto"/>
            </w:tcBorders>
            <w:noWrap/>
            <w:vAlign w:val="bottom"/>
            <w:hideMark/>
          </w:tcPr>
          <w:p w14:paraId="341200FA"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Apsaugos klasė</w:t>
            </w:r>
          </w:p>
        </w:tc>
        <w:tc>
          <w:tcPr>
            <w:tcW w:w="4252" w:type="dxa"/>
            <w:tcBorders>
              <w:top w:val="nil"/>
              <w:left w:val="nil"/>
              <w:bottom w:val="single" w:sz="4" w:space="0" w:color="auto"/>
              <w:right w:val="single" w:sz="8" w:space="0" w:color="auto"/>
            </w:tcBorders>
            <w:noWrap/>
            <w:vAlign w:val="bottom"/>
            <w:hideMark/>
          </w:tcPr>
          <w:p w14:paraId="31BC4CB0" w14:textId="1DF4FF45" w:rsidR="0038776A" w:rsidRPr="00135FB8" w:rsidRDefault="00382E19" w:rsidP="008C602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 maž</w:t>
            </w:r>
            <w:r w:rsidR="00F31D81">
              <w:rPr>
                <w:rFonts w:ascii="Times New Roman" w:eastAsia="Times New Roman" w:hAnsi="Times New Roman"/>
                <w:color w:val="000000"/>
                <w:sz w:val="24"/>
                <w:szCs w:val="24"/>
                <w:lang w:eastAsia="lt-LT"/>
              </w:rPr>
              <w:t>esnė</w:t>
            </w:r>
            <w:r>
              <w:rPr>
                <w:rFonts w:ascii="Times New Roman" w:eastAsia="Times New Roman" w:hAnsi="Times New Roman"/>
                <w:color w:val="000000"/>
                <w:sz w:val="24"/>
                <w:szCs w:val="24"/>
                <w:lang w:eastAsia="lt-LT"/>
              </w:rPr>
              <w:t xml:space="preserve"> kaip </w:t>
            </w:r>
            <w:r w:rsidR="0038776A" w:rsidRPr="00135FB8">
              <w:rPr>
                <w:rFonts w:ascii="Times New Roman" w:eastAsia="Times New Roman" w:hAnsi="Times New Roman"/>
                <w:color w:val="000000"/>
                <w:sz w:val="24"/>
                <w:szCs w:val="24"/>
                <w:lang w:eastAsia="lt-LT"/>
              </w:rPr>
              <w:t>IP23</w:t>
            </w:r>
          </w:p>
        </w:tc>
      </w:tr>
      <w:tr w:rsidR="0038776A" w:rsidRPr="00135FB8" w14:paraId="72A0E36B"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10BFBA5D"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12</w:t>
            </w:r>
          </w:p>
        </w:tc>
        <w:tc>
          <w:tcPr>
            <w:tcW w:w="4678" w:type="dxa"/>
            <w:tcBorders>
              <w:top w:val="nil"/>
              <w:left w:val="nil"/>
              <w:bottom w:val="single" w:sz="4" w:space="0" w:color="auto"/>
              <w:right w:val="single" w:sz="4" w:space="0" w:color="auto"/>
            </w:tcBorders>
            <w:noWrap/>
            <w:vAlign w:val="bottom"/>
            <w:hideMark/>
          </w:tcPr>
          <w:p w14:paraId="265D3C28" w14:textId="2239162C" w:rsidR="0038776A" w:rsidRPr="00CC4369" w:rsidRDefault="00CC4369" w:rsidP="008C6020">
            <w:pPr>
              <w:spacing w:after="0" w:line="240" w:lineRule="auto"/>
              <w:rPr>
                <w:rFonts w:ascii="Times New Roman" w:eastAsia="Times New Roman" w:hAnsi="Times New Roman"/>
                <w:color w:val="000000"/>
                <w:sz w:val="24"/>
                <w:szCs w:val="24"/>
                <w:lang w:eastAsia="lt-LT"/>
              </w:rPr>
            </w:pPr>
            <w:r w:rsidRPr="00CC4369">
              <w:rPr>
                <w:rFonts w:ascii="Times New Roman" w:eastAsia="Times New Roman" w:hAnsi="Times New Roman"/>
                <w:color w:val="000000"/>
                <w:sz w:val="24"/>
                <w:szCs w:val="24"/>
                <w:lang w:eastAsia="lt-LT"/>
              </w:rPr>
              <w:t>Įranga paženklinta CE ženklu arba lygiaverčiu ženklu, patvirtinančiu atitiktį ES reikalavimams, ir turėti atitikties deklaraciją</w:t>
            </w:r>
          </w:p>
        </w:tc>
        <w:tc>
          <w:tcPr>
            <w:tcW w:w="4252" w:type="dxa"/>
            <w:tcBorders>
              <w:top w:val="nil"/>
              <w:left w:val="nil"/>
              <w:bottom w:val="single" w:sz="4" w:space="0" w:color="auto"/>
              <w:right w:val="single" w:sz="8" w:space="0" w:color="auto"/>
            </w:tcBorders>
            <w:noWrap/>
            <w:vAlign w:val="bottom"/>
            <w:hideMark/>
          </w:tcPr>
          <w:p w14:paraId="61D9911D" w14:textId="1B7E44DF" w:rsidR="0038776A" w:rsidRPr="00135FB8" w:rsidRDefault="00382E19" w:rsidP="008C602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Privaloma</w:t>
            </w:r>
          </w:p>
        </w:tc>
      </w:tr>
      <w:tr w:rsidR="0038776A" w:rsidRPr="00135FB8" w14:paraId="7177B9FF"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21417091"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13</w:t>
            </w:r>
          </w:p>
        </w:tc>
        <w:tc>
          <w:tcPr>
            <w:tcW w:w="4678" w:type="dxa"/>
            <w:tcBorders>
              <w:top w:val="nil"/>
              <w:left w:val="nil"/>
              <w:bottom w:val="single" w:sz="4" w:space="0" w:color="auto"/>
              <w:right w:val="single" w:sz="4" w:space="0" w:color="auto"/>
            </w:tcBorders>
            <w:noWrap/>
            <w:vAlign w:val="bottom"/>
            <w:hideMark/>
          </w:tcPr>
          <w:p w14:paraId="66882558"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Transportavimui skirti ratukai</w:t>
            </w:r>
          </w:p>
        </w:tc>
        <w:tc>
          <w:tcPr>
            <w:tcW w:w="4252" w:type="dxa"/>
            <w:tcBorders>
              <w:top w:val="nil"/>
              <w:left w:val="nil"/>
              <w:bottom w:val="single" w:sz="4" w:space="0" w:color="auto"/>
              <w:right w:val="single" w:sz="8" w:space="0" w:color="auto"/>
            </w:tcBorders>
            <w:noWrap/>
            <w:vAlign w:val="bottom"/>
            <w:hideMark/>
          </w:tcPr>
          <w:p w14:paraId="100D836E"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Privaloma</w:t>
            </w:r>
          </w:p>
        </w:tc>
      </w:tr>
      <w:tr w:rsidR="0038776A" w:rsidRPr="00135FB8" w14:paraId="2DA8B8E2" w14:textId="77777777" w:rsidTr="004215B3">
        <w:trPr>
          <w:trHeight w:val="330"/>
        </w:trPr>
        <w:tc>
          <w:tcPr>
            <w:tcW w:w="699" w:type="dxa"/>
            <w:tcBorders>
              <w:top w:val="nil"/>
              <w:left w:val="single" w:sz="8" w:space="0" w:color="auto"/>
              <w:bottom w:val="single" w:sz="8" w:space="0" w:color="auto"/>
              <w:right w:val="single" w:sz="4" w:space="0" w:color="auto"/>
            </w:tcBorders>
            <w:vAlign w:val="center"/>
          </w:tcPr>
          <w:p w14:paraId="19275DD5"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14</w:t>
            </w:r>
          </w:p>
        </w:tc>
        <w:tc>
          <w:tcPr>
            <w:tcW w:w="4678" w:type="dxa"/>
            <w:tcBorders>
              <w:top w:val="nil"/>
              <w:left w:val="nil"/>
              <w:bottom w:val="single" w:sz="8" w:space="0" w:color="auto"/>
              <w:right w:val="single" w:sz="4" w:space="0" w:color="auto"/>
            </w:tcBorders>
            <w:noWrap/>
            <w:vAlign w:val="bottom"/>
            <w:hideMark/>
          </w:tcPr>
          <w:p w14:paraId="164760F7"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Transportavimui skirtos rankenos</w:t>
            </w:r>
          </w:p>
        </w:tc>
        <w:tc>
          <w:tcPr>
            <w:tcW w:w="4252" w:type="dxa"/>
            <w:tcBorders>
              <w:top w:val="nil"/>
              <w:left w:val="nil"/>
              <w:bottom w:val="single" w:sz="8" w:space="0" w:color="auto"/>
              <w:right w:val="single" w:sz="8" w:space="0" w:color="auto"/>
            </w:tcBorders>
            <w:noWrap/>
            <w:vAlign w:val="bottom"/>
            <w:hideMark/>
          </w:tcPr>
          <w:p w14:paraId="4B5F9A21"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Privaloma</w:t>
            </w:r>
          </w:p>
        </w:tc>
      </w:tr>
    </w:tbl>
    <w:p w14:paraId="3CC98839" w14:textId="77777777" w:rsidR="0038776A" w:rsidRPr="00135FB8" w:rsidRDefault="0038776A" w:rsidP="0038776A">
      <w:pPr>
        <w:spacing w:after="0" w:line="240" w:lineRule="auto"/>
        <w:rPr>
          <w:rFonts w:ascii="Times New Roman" w:hAnsi="Times New Roman"/>
          <w:sz w:val="24"/>
          <w:szCs w:val="24"/>
        </w:rPr>
      </w:pPr>
    </w:p>
    <w:p w14:paraId="1A7BCF8C" w14:textId="5AE5EE61" w:rsidR="0038776A" w:rsidRPr="00135FB8" w:rsidRDefault="0038776A" w:rsidP="0038776A">
      <w:pPr>
        <w:overflowPunct w:val="0"/>
        <w:autoSpaceDE w:val="0"/>
        <w:autoSpaceDN w:val="0"/>
        <w:adjustRightInd w:val="0"/>
        <w:spacing w:after="0" w:line="240" w:lineRule="auto"/>
        <w:jc w:val="center"/>
        <w:textAlignment w:val="baseline"/>
        <w:rPr>
          <w:rFonts w:ascii="Times New Roman" w:eastAsia="Times New Roman" w:hAnsi="Times New Roman"/>
          <w:b/>
          <w:sz w:val="24"/>
          <w:szCs w:val="24"/>
        </w:rPr>
      </w:pPr>
      <w:r>
        <w:rPr>
          <w:rFonts w:ascii="Times New Roman" w:eastAsia="Times New Roman" w:hAnsi="Times New Roman"/>
          <w:b/>
          <w:sz w:val="24"/>
          <w:szCs w:val="24"/>
        </w:rPr>
        <w:t>3</w:t>
      </w:r>
      <w:r w:rsidRPr="00135FB8">
        <w:rPr>
          <w:rFonts w:ascii="Times New Roman" w:eastAsia="Times New Roman" w:hAnsi="Times New Roman"/>
          <w:b/>
          <w:sz w:val="24"/>
          <w:szCs w:val="24"/>
        </w:rPr>
        <w:t xml:space="preserve">. </w:t>
      </w:r>
      <w:r>
        <w:rPr>
          <w:rFonts w:ascii="Times New Roman" w:eastAsia="Times New Roman" w:hAnsi="Times New Roman"/>
          <w:b/>
          <w:sz w:val="24"/>
          <w:szCs w:val="24"/>
        </w:rPr>
        <w:t xml:space="preserve">Vėdinimo sistema (Mini </w:t>
      </w:r>
      <w:proofErr w:type="spellStart"/>
      <w:r>
        <w:rPr>
          <w:rFonts w:ascii="Times New Roman" w:eastAsia="Times New Roman" w:hAnsi="Times New Roman"/>
          <w:b/>
          <w:sz w:val="24"/>
          <w:szCs w:val="24"/>
        </w:rPr>
        <w:t>rekuperatoriai</w:t>
      </w:r>
      <w:proofErr w:type="spellEnd"/>
      <w:r>
        <w:rPr>
          <w:rFonts w:ascii="Times New Roman" w:eastAsia="Times New Roman" w:hAnsi="Times New Roman"/>
          <w:b/>
          <w:sz w:val="24"/>
          <w:szCs w:val="24"/>
        </w:rPr>
        <w:t>)</w:t>
      </w:r>
    </w:p>
    <w:p w14:paraId="1AD5E35C" w14:textId="77777777" w:rsidR="0038776A" w:rsidRPr="00135FB8" w:rsidRDefault="0038776A" w:rsidP="0038776A">
      <w:pPr>
        <w:spacing w:after="0" w:line="240" w:lineRule="auto"/>
        <w:rPr>
          <w:rFonts w:ascii="Times New Roman" w:hAnsi="Times New Roman"/>
          <w:sz w:val="24"/>
          <w:szCs w:val="24"/>
        </w:rPr>
      </w:pPr>
    </w:p>
    <w:tbl>
      <w:tblPr>
        <w:tblW w:w="9629" w:type="dxa"/>
        <w:tblLook w:val="04A0" w:firstRow="1" w:lastRow="0" w:firstColumn="1" w:lastColumn="0" w:noHBand="0" w:noVBand="1"/>
      </w:tblPr>
      <w:tblGrid>
        <w:gridCol w:w="699"/>
        <w:gridCol w:w="4678"/>
        <w:gridCol w:w="4252"/>
      </w:tblGrid>
      <w:tr w:rsidR="0038776A" w:rsidRPr="00135FB8" w14:paraId="2F5196DF" w14:textId="77777777" w:rsidTr="004215B3">
        <w:trPr>
          <w:trHeight w:val="330"/>
        </w:trPr>
        <w:tc>
          <w:tcPr>
            <w:tcW w:w="699" w:type="dxa"/>
            <w:tcBorders>
              <w:top w:val="single" w:sz="8" w:space="0" w:color="auto"/>
              <w:left w:val="single" w:sz="8" w:space="0" w:color="auto"/>
              <w:bottom w:val="nil"/>
              <w:right w:val="single" w:sz="8" w:space="0" w:color="auto"/>
            </w:tcBorders>
            <w:vAlign w:val="center"/>
            <w:hideMark/>
          </w:tcPr>
          <w:p w14:paraId="1A800E6D"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Nr.</w:t>
            </w:r>
          </w:p>
        </w:tc>
        <w:tc>
          <w:tcPr>
            <w:tcW w:w="4678" w:type="dxa"/>
            <w:tcBorders>
              <w:top w:val="single" w:sz="8" w:space="0" w:color="auto"/>
              <w:left w:val="nil"/>
              <w:bottom w:val="nil"/>
              <w:right w:val="single" w:sz="8" w:space="0" w:color="auto"/>
            </w:tcBorders>
            <w:vAlign w:val="center"/>
            <w:hideMark/>
          </w:tcPr>
          <w:p w14:paraId="3DB62272"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Techniniai parametrai ir reikalavimai</w:t>
            </w:r>
          </w:p>
        </w:tc>
        <w:tc>
          <w:tcPr>
            <w:tcW w:w="4252" w:type="dxa"/>
            <w:tcBorders>
              <w:top w:val="single" w:sz="8" w:space="0" w:color="auto"/>
              <w:left w:val="nil"/>
              <w:bottom w:val="nil"/>
              <w:right w:val="single" w:sz="8" w:space="0" w:color="auto"/>
            </w:tcBorders>
            <w:vAlign w:val="center"/>
            <w:hideMark/>
          </w:tcPr>
          <w:p w14:paraId="0F5447C2"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Dydis, sąlyga</w:t>
            </w:r>
          </w:p>
        </w:tc>
      </w:tr>
      <w:tr w:rsidR="0038776A" w:rsidRPr="00135FB8" w14:paraId="1760480E" w14:textId="77777777" w:rsidTr="004215B3">
        <w:trPr>
          <w:trHeight w:val="330"/>
        </w:trPr>
        <w:tc>
          <w:tcPr>
            <w:tcW w:w="699" w:type="dxa"/>
            <w:tcBorders>
              <w:top w:val="single" w:sz="8" w:space="0" w:color="auto"/>
              <w:left w:val="single" w:sz="8" w:space="0" w:color="auto"/>
              <w:bottom w:val="nil"/>
              <w:right w:val="single" w:sz="8" w:space="0" w:color="auto"/>
            </w:tcBorders>
            <w:vAlign w:val="center"/>
          </w:tcPr>
          <w:p w14:paraId="6815C818"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1</w:t>
            </w:r>
          </w:p>
        </w:tc>
        <w:tc>
          <w:tcPr>
            <w:tcW w:w="4678" w:type="dxa"/>
            <w:tcBorders>
              <w:top w:val="single" w:sz="8" w:space="0" w:color="auto"/>
              <w:left w:val="nil"/>
              <w:bottom w:val="nil"/>
              <w:right w:val="single" w:sz="8" w:space="0" w:color="auto"/>
            </w:tcBorders>
            <w:vAlign w:val="center"/>
          </w:tcPr>
          <w:p w14:paraId="26AA2DD1" w14:textId="64964B80" w:rsidR="0038776A" w:rsidRPr="00135FB8" w:rsidRDefault="00F67E9B" w:rsidP="008C6020">
            <w:pPr>
              <w:spacing w:after="0" w:line="240" w:lineRule="auto"/>
              <w:rPr>
                <w:rFonts w:ascii="Times New Roman" w:eastAsia="Times New Roman" w:hAnsi="Times New Roman"/>
                <w:color w:val="000000"/>
                <w:sz w:val="24"/>
                <w:szCs w:val="24"/>
                <w:lang w:eastAsia="lt-LT"/>
              </w:rPr>
            </w:pPr>
            <w:r w:rsidRPr="00F67E9B">
              <w:rPr>
                <w:rFonts w:ascii="Times New Roman" w:hAnsi="Times New Roman"/>
                <w:bCs/>
                <w:sz w:val="24"/>
                <w:szCs w:val="24"/>
              </w:rPr>
              <w:t>Tinkamas patalpoms (viena sistema)</w:t>
            </w:r>
          </w:p>
        </w:tc>
        <w:tc>
          <w:tcPr>
            <w:tcW w:w="4252" w:type="dxa"/>
            <w:tcBorders>
              <w:top w:val="single" w:sz="8" w:space="0" w:color="auto"/>
              <w:left w:val="nil"/>
              <w:bottom w:val="nil"/>
              <w:right w:val="single" w:sz="8" w:space="0" w:color="auto"/>
            </w:tcBorders>
            <w:vAlign w:val="center"/>
          </w:tcPr>
          <w:p w14:paraId="69AC7062"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hAnsi="Times New Roman"/>
                <w:bCs/>
                <w:sz w:val="24"/>
                <w:szCs w:val="24"/>
              </w:rPr>
              <w:t>iki 80 m</w:t>
            </w:r>
            <w:r w:rsidRPr="00135FB8">
              <w:rPr>
                <w:rFonts w:ascii="Times New Roman" w:hAnsi="Times New Roman"/>
                <w:bCs/>
                <w:sz w:val="24"/>
                <w:szCs w:val="24"/>
                <w:vertAlign w:val="superscript"/>
              </w:rPr>
              <w:t>2</w:t>
            </w:r>
          </w:p>
        </w:tc>
      </w:tr>
      <w:tr w:rsidR="0038776A" w:rsidRPr="00135FB8" w14:paraId="7823B7E7" w14:textId="77777777" w:rsidTr="004215B3">
        <w:trPr>
          <w:trHeight w:val="330"/>
        </w:trPr>
        <w:tc>
          <w:tcPr>
            <w:tcW w:w="699" w:type="dxa"/>
            <w:tcBorders>
              <w:top w:val="single" w:sz="8" w:space="0" w:color="auto"/>
              <w:left w:val="single" w:sz="8" w:space="0" w:color="auto"/>
              <w:bottom w:val="nil"/>
              <w:right w:val="single" w:sz="8" w:space="0" w:color="auto"/>
            </w:tcBorders>
            <w:vAlign w:val="center"/>
          </w:tcPr>
          <w:p w14:paraId="63B8FC81"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2</w:t>
            </w:r>
          </w:p>
        </w:tc>
        <w:tc>
          <w:tcPr>
            <w:tcW w:w="4678" w:type="dxa"/>
            <w:tcBorders>
              <w:top w:val="single" w:sz="8" w:space="0" w:color="auto"/>
              <w:left w:val="nil"/>
              <w:bottom w:val="nil"/>
              <w:right w:val="single" w:sz="8" w:space="0" w:color="auto"/>
            </w:tcBorders>
            <w:vAlign w:val="center"/>
          </w:tcPr>
          <w:p w14:paraId="4ABBBC47"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hAnsi="Times New Roman"/>
                <w:bCs/>
                <w:sz w:val="24"/>
                <w:szCs w:val="24"/>
              </w:rPr>
              <w:t>Oro srautas</w:t>
            </w:r>
          </w:p>
        </w:tc>
        <w:tc>
          <w:tcPr>
            <w:tcW w:w="4252" w:type="dxa"/>
            <w:tcBorders>
              <w:top w:val="single" w:sz="8" w:space="0" w:color="auto"/>
              <w:left w:val="nil"/>
              <w:bottom w:val="nil"/>
              <w:right w:val="single" w:sz="8" w:space="0" w:color="auto"/>
            </w:tcBorders>
            <w:vAlign w:val="center"/>
          </w:tcPr>
          <w:p w14:paraId="1F32BA59" w14:textId="620068D6" w:rsidR="0038776A" w:rsidRPr="00135FB8" w:rsidRDefault="004215B3" w:rsidP="008C6020">
            <w:pPr>
              <w:spacing w:after="0" w:line="240" w:lineRule="auto"/>
              <w:jc w:val="center"/>
              <w:rPr>
                <w:rFonts w:ascii="Times New Roman" w:eastAsia="Times New Roman" w:hAnsi="Times New Roman"/>
                <w:color w:val="000000"/>
                <w:sz w:val="24"/>
                <w:szCs w:val="24"/>
                <w:lang w:eastAsia="lt-LT"/>
              </w:rPr>
            </w:pPr>
            <w:r>
              <w:rPr>
                <w:rFonts w:ascii="Times New Roman" w:hAnsi="Times New Roman"/>
                <w:bCs/>
                <w:sz w:val="24"/>
                <w:szCs w:val="24"/>
              </w:rPr>
              <w:t xml:space="preserve">Nuo </w:t>
            </w:r>
            <w:r w:rsidR="0038776A">
              <w:rPr>
                <w:rFonts w:ascii="Times New Roman" w:hAnsi="Times New Roman"/>
                <w:bCs/>
                <w:sz w:val="24"/>
                <w:szCs w:val="24"/>
              </w:rPr>
              <w:t>40</w:t>
            </w:r>
            <w:r w:rsidR="0038776A" w:rsidRPr="00135FB8">
              <w:rPr>
                <w:rFonts w:ascii="Times New Roman" w:hAnsi="Times New Roman"/>
                <w:bCs/>
                <w:sz w:val="24"/>
                <w:szCs w:val="24"/>
              </w:rPr>
              <w:t xml:space="preserve"> </w:t>
            </w:r>
            <w:r w:rsidRPr="00135FB8">
              <w:rPr>
                <w:rFonts w:ascii="Times New Roman" w:hAnsi="Times New Roman"/>
                <w:bCs/>
                <w:sz w:val="24"/>
                <w:szCs w:val="24"/>
              </w:rPr>
              <w:t>m</w:t>
            </w:r>
            <w:r w:rsidRPr="00135FB8">
              <w:rPr>
                <w:rFonts w:ascii="Times New Roman" w:hAnsi="Times New Roman"/>
                <w:bCs/>
                <w:sz w:val="24"/>
                <w:szCs w:val="24"/>
                <w:vertAlign w:val="superscript"/>
              </w:rPr>
              <w:t>3</w:t>
            </w:r>
            <w:r w:rsidRPr="00135FB8">
              <w:rPr>
                <w:rFonts w:ascii="Times New Roman" w:hAnsi="Times New Roman"/>
                <w:bCs/>
                <w:sz w:val="24"/>
                <w:szCs w:val="24"/>
              </w:rPr>
              <w:t>/val.</w:t>
            </w:r>
            <w:r>
              <w:rPr>
                <w:rFonts w:ascii="Times New Roman" w:hAnsi="Times New Roman"/>
                <w:bCs/>
                <w:sz w:val="24"/>
                <w:szCs w:val="24"/>
              </w:rPr>
              <w:t xml:space="preserve"> iki </w:t>
            </w:r>
            <w:r w:rsidR="0038776A">
              <w:rPr>
                <w:rFonts w:ascii="Times New Roman" w:hAnsi="Times New Roman"/>
                <w:bCs/>
                <w:sz w:val="24"/>
                <w:szCs w:val="24"/>
              </w:rPr>
              <w:t>7</w:t>
            </w:r>
            <w:r w:rsidR="0038776A" w:rsidRPr="00135FB8">
              <w:rPr>
                <w:rFonts w:ascii="Times New Roman" w:hAnsi="Times New Roman"/>
                <w:bCs/>
                <w:sz w:val="24"/>
                <w:szCs w:val="24"/>
              </w:rPr>
              <w:t>0 m</w:t>
            </w:r>
            <w:r w:rsidR="0038776A" w:rsidRPr="00135FB8">
              <w:rPr>
                <w:rFonts w:ascii="Times New Roman" w:hAnsi="Times New Roman"/>
                <w:bCs/>
                <w:sz w:val="24"/>
                <w:szCs w:val="24"/>
                <w:vertAlign w:val="superscript"/>
              </w:rPr>
              <w:t>3</w:t>
            </w:r>
            <w:r w:rsidR="0038776A" w:rsidRPr="00135FB8">
              <w:rPr>
                <w:rFonts w:ascii="Times New Roman" w:hAnsi="Times New Roman"/>
                <w:bCs/>
                <w:sz w:val="24"/>
                <w:szCs w:val="24"/>
              </w:rPr>
              <w:t>/val.</w:t>
            </w:r>
          </w:p>
        </w:tc>
      </w:tr>
      <w:tr w:rsidR="0038776A" w:rsidRPr="00135FB8" w14:paraId="7658B0F4" w14:textId="77777777" w:rsidTr="004215B3">
        <w:trPr>
          <w:trHeight w:val="315"/>
        </w:trPr>
        <w:tc>
          <w:tcPr>
            <w:tcW w:w="699" w:type="dxa"/>
            <w:tcBorders>
              <w:top w:val="single" w:sz="8" w:space="0" w:color="auto"/>
              <w:left w:val="single" w:sz="8" w:space="0" w:color="auto"/>
              <w:bottom w:val="single" w:sz="4" w:space="0" w:color="auto"/>
              <w:right w:val="single" w:sz="4" w:space="0" w:color="auto"/>
            </w:tcBorders>
            <w:vAlign w:val="center"/>
          </w:tcPr>
          <w:p w14:paraId="0D531561"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3</w:t>
            </w:r>
          </w:p>
        </w:tc>
        <w:tc>
          <w:tcPr>
            <w:tcW w:w="4678" w:type="dxa"/>
            <w:tcBorders>
              <w:top w:val="single" w:sz="8" w:space="0" w:color="auto"/>
              <w:left w:val="nil"/>
              <w:bottom w:val="single" w:sz="4" w:space="0" w:color="auto"/>
              <w:right w:val="single" w:sz="4" w:space="0" w:color="auto"/>
            </w:tcBorders>
            <w:noWrap/>
            <w:vAlign w:val="bottom"/>
          </w:tcPr>
          <w:p w14:paraId="4767D27A" w14:textId="6B9941CB"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hAnsi="Times New Roman"/>
                <w:bCs/>
                <w:sz w:val="24"/>
                <w:szCs w:val="24"/>
              </w:rPr>
              <w:t>Triukšmo lygis (3</w:t>
            </w:r>
            <w:r w:rsidR="00571DB2">
              <w:rPr>
                <w:rFonts w:ascii="Times New Roman" w:hAnsi="Times New Roman"/>
                <w:bCs/>
                <w:sz w:val="24"/>
                <w:szCs w:val="24"/>
              </w:rPr>
              <w:t xml:space="preserve"> </w:t>
            </w:r>
            <w:r w:rsidRPr="00135FB8">
              <w:rPr>
                <w:rFonts w:ascii="Times New Roman" w:hAnsi="Times New Roman"/>
                <w:bCs/>
                <w:sz w:val="24"/>
                <w:szCs w:val="24"/>
              </w:rPr>
              <w:t xml:space="preserve">m atstumu)  </w:t>
            </w:r>
          </w:p>
        </w:tc>
        <w:tc>
          <w:tcPr>
            <w:tcW w:w="4252" w:type="dxa"/>
            <w:tcBorders>
              <w:top w:val="single" w:sz="8" w:space="0" w:color="auto"/>
              <w:left w:val="nil"/>
              <w:bottom w:val="single" w:sz="4" w:space="0" w:color="auto"/>
              <w:right w:val="single" w:sz="8" w:space="0" w:color="auto"/>
            </w:tcBorders>
            <w:noWrap/>
            <w:vAlign w:val="bottom"/>
          </w:tcPr>
          <w:p w14:paraId="75025A8C" w14:textId="1EB0DCEA" w:rsidR="0038776A" w:rsidRPr="00135FB8" w:rsidRDefault="004215B3" w:rsidP="008C6020">
            <w:pPr>
              <w:spacing w:after="0" w:line="240" w:lineRule="auto"/>
              <w:jc w:val="center"/>
              <w:rPr>
                <w:rFonts w:ascii="Times New Roman" w:eastAsia="Times New Roman" w:hAnsi="Times New Roman"/>
                <w:color w:val="000000"/>
                <w:sz w:val="24"/>
                <w:szCs w:val="24"/>
                <w:lang w:eastAsia="lt-LT"/>
              </w:rPr>
            </w:pPr>
            <w:r>
              <w:rPr>
                <w:rFonts w:ascii="Times New Roman" w:hAnsi="Times New Roman"/>
                <w:bCs/>
                <w:sz w:val="24"/>
                <w:szCs w:val="24"/>
              </w:rPr>
              <w:t xml:space="preserve">Ne daugiau </w:t>
            </w:r>
            <w:r w:rsidR="00FA2ED2">
              <w:rPr>
                <w:rFonts w:ascii="Times New Roman" w:hAnsi="Times New Roman"/>
                <w:bCs/>
                <w:sz w:val="24"/>
                <w:szCs w:val="24"/>
              </w:rPr>
              <w:t xml:space="preserve">kaip </w:t>
            </w:r>
            <w:r>
              <w:rPr>
                <w:rFonts w:ascii="Times New Roman" w:hAnsi="Times New Roman"/>
                <w:bCs/>
                <w:sz w:val="24"/>
                <w:szCs w:val="24"/>
              </w:rPr>
              <w:t xml:space="preserve">25 </w:t>
            </w:r>
            <w:proofErr w:type="spellStart"/>
            <w:r>
              <w:rPr>
                <w:rFonts w:ascii="Times New Roman" w:hAnsi="Times New Roman"/>
                <w:bCs/>
                <w:sz w:val="24"/>
                <w:szCs w:val="24"/>
              </w:rPr>
              <w:t>dB</w:t>
            </w:r>
            <w:proofErr w:type="spellEnd"/>
          </w:p>
        </w:tc>
      </w:tr>
      <w:tr w:rsidR="0038776A" w:rsidRPr="00135FB8" w14:paraId="6099820A"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438989D6" w14:textId="77777777" w:rsidR="0038776A" w:rsidRPr="00135FB8" w:rsidRDefault="0038776A" w:rsidP="008C6020">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4</w:t>
            </w:r>
          </w:p>
        </w:tc>
        <w:tc>
          <w:tcPr>
            <w:tcW w:w="4678" w:type="dxa"/>
            <w:tcBorders>
              <w:top w:val="nil"/>
              <w:left w:val="nil"/>
              <w:bottom w:val="single" w:sz="4" w:space="0" w:color="auto"/>
              <w:right w:val="single" w:sz="4" w:space="0" w:color="auto"/>
            </w:tcBorders>
            <w:noWrap/>
            <w:vAlign w:val="bottom"/>
          </w:tcPr>
          <w:p w14:paraId="0E79A0B3" w14:textId="77777777" w:rsidR="0038776A" w:rsidRPr="00135FB8" w:rsidRDefault="0038776A" w:rsidP="008C6020">
            <w:pPr>
              <w:spacing w:after="0" w:line="240" w:lineRule="auto"/>
              <w:rPr>
                <w:rFonts w:ascii="Times New Roman" w:eastAsia="Times New Roman" w:hAnsi="Times New Roman"/>
                <w:color w:val="000000"/>
                <w:sz w:val="24"/>
                <w:szCs w:val="24"/>
                <w:lang w:eastAsia="lt-LT"/>
              </w:rPr>
            </w:pPr>
            <w:r w:rsidRPr="00135FB8">
              <w:rPr>
                <w:rFonts w:ascii="Times New Roman" w:hAnsi="Times New Roman"/>
                <w:bCs/>
                <w:sz w:val="24"/>
                <w:szCs w:val="24"/>
              </w:rPr>
              <w:t>Darbinė temperatūra</w:t>
            </w:r>
          </w:p>
        </w:tc>
        <w:tc>
          <w:tcPr>
            <w:tcW w:w="4252" w:type="dxa"/>
            <w:tcBorders>
              <w:top w:val="nil"/>
              <w:left w:val="nil"/>
              <w:bottom w:val="single" w:sz="4" w:space="0" w:color="auto"/>
              <w:right w:val="single" w:sz="8" w:space="0" w:color="auto"/>
            </w:tcBorders>
            <w:noWrap/>
            <w:vAlign w:val="bottom"/>
          </w:tcPr>
          <w:p w14:paraId="6B16B137" w14:textId="0E858F2D" w:rsidR="0038776A" w:rsidRPr="00135FB8" w:rsidRDefault="004215B3" w:rsidP="008C6020">
            <w:pPr>
              <w:spacing w:after="0" w:line="240" w:lineRule="auto"/>
              <w:jc w:val="center"/>
              <w:rPr>
                <w:rFonts w:ascii="Times New Roman" w:eastAsia="Times New Roman" w:hAnsi="Times New Roman"/>
                <w:color w:val="000000"/>
                <w:sz w:val="24"/>
                <w:szCs w:val="24"/>
                <w:lang w:eastAsia="lt-LT"/>
              </w:rPr>
            </w:pPr>
            <w:r w:rsidRPr="004215B3">
              <w:rPr>
                <w:rFonts w:ascii="Times New Roman" w:hAnsi="Times New Roman"/>
                <w:bCs/>
                <w:sz w:val="24"/>
                <w:szCs w:val="24"/>
              </w:rPr>
              <w:t>nuo –20 °C iki +50 °C</w:t>
            </w:r>
          </w:p>
        </w:tc>
      </w:tr>
      <w:tr w:rsidR="002B7905" w:rsidRPr="00135FB8" w14:paraId="60811AB4"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61EC8625" w14:textId="666789EA" w:rsidR="002B7905" w:rsidRPr="00135FB8" w:rsidRDefault="002B7905" w:rsidP="002B7905">
            <w:pPr>
              <w:spacing w:after="0" w:line="240" w:lineRule="auto"/>
              <w:jc w:val="center"/>
              <w:rPr>
                <w:rFonts w:ascii="Times New Roman" w:eastAsia="Times New Roman" w:hAnsi="Times New Roman"/>
                <w:color w:val="000000"/>
                <w:sz w:val="24"/>
                <w:szCs w:val="24"/>
                <w:lang w:eastAsia="lt-LT"/>
              </w:rPr>
            </w:pPr>
            <w:r w:rsidRPr="00135FB8">
              <w:rPr>
                <w:rFonts w:ascii="Times New Roman" w:eastAsia="Times New Roman" w:hAnsi="Times New Roman"/>
                <w:color w:val="000000"/>
                <w:sz w:val="24"/>
                <w:szCs w:val="24"/>
                <w:lang w:eastAsia="lt-LT"/>
              </w:rPr>
              <w:t>5</w:t>
            </w:r>
          </w:p>
        </w:tc>
        <w:tc>
          <w:tcPr>
            <w:tcW w:w="4678" w:type="dxa"/>
            <w:tcBorders>
              <w:top w:val="nil"/>
              <w:left w:val="nil"/>
              <w:bottom w:val="single" w:sz="4" w:space="0" w:color="auto"/>
              <w:right w:val="single" w:sz="4" w:space="0" w:color="auto"/>
            </w:tcBorders>
            <w:noWrap/>
            <w:vAlign w:val="bottom"/>
          </w:tcPr>
          <w:p w14:paraId="49E31B4C" w14:textId="2D22D16B" w:rsidR="002B7905" w:rsidRPr="00135FB8" w:rsidRDefault="002B7905" w:rsidP="002B7905">
            <w:pPr>
              <w:spacing w:after="0" w:line="240" w:lineRule="auto"/>
              <w:rPr>
                <w:rFonts w:ascii="Times New Roman" w:hAnsi="Times New Roman"/>
                <w:bCs/>
                <w:sz w:val="24"/>
                <w:szCs w:val="24"/>
              </w:rPr>
            </w:pPr>
            <w:r w:rsidRPr="00135FB8">
              <w:rPr>
                <w:rFonts w:ascii="Times New Roman" w:hAnsi="Times New Roman"/>
                <w:bCs/>
                <w:sz w:val="24"/>
                <w:szCs w:val="24"/>
              </w:rPr>
              <w:t>Įtampa</w:t>
            </w:r>
          </w:p>
        </w:tc>
        <w:tc>
          <w:tcPr>
            <w:tcW w:w="4252" w:type="dxa"/>
            <w:tcBorders>
              <w:top w:val="nil"/>
              <w:left w:val="nil"/>
              <w:bottom w:val="single" w:sz="4" w:space="0" w:color="auto"/>
              <w:right w:val="single" w:sz="8" w:space="0" w:color="auto"/>
            </w:tcBorders>
            <w:noWrap/>
            <w:vAlign w:val="bottom"/>
          </w:tcPr>
          <w:p w14:paraId="289B14FE" w14:textId="2BC8AF91" w:rsidR="002B7905" w:rsidRPr="004215B3" w:rsidRDefault="002B7905" w:rsidP="002B7905">
            <w:pPr>
              <w:spacing w:after="0" w:line="240" w:lineRule="auto"/>
              <w:jc w:val="center"/>
              <w:rPr>
                <w:rFonts w:ascii="Times New Roman" w:hAnsi="Times New Roman"/>
                <w:bCs/>
                <w:sz w:val="24"/>
                <w:szCs w:val="24"/>
              </w:rPr>
            </w:pPr>
            <w:r w:rsidRPr="00135FB8">
              <w:rPr>
                <w:rFonts w:ascii="Times New Roman" w:hAnsi="Times New Roman"/>
                <w:bCs/>
                <w:sz w:val="24"/>
                <w:szCs w:val="24"/>
              </w:rPr>
              <w:t>230 V</w:t>
            </w:r>
          </w:p>
        </w:tc>
      </w:tr>
      <w:tr w:rsidR="002B7905" w:rsidRPr="00135FB8" w14:paraId="04B48642" w14:textId="77777777" w:rsidTr="004215B3">
        <w:trPr>
          <w:trHeight w:val="315"/>
        </w:trPr>
        <w:tc>
          <w:tcPr>
            <w:tcW w:w="699" w:type="dxa"/>
            <w:tcBorders>
              <w:top w:val="nil"/>
              <w:left w:val="single" w:sz="8" w:space="0" w:color="auto"/>
              <w:bottom w:val="single" w:sz="4" w:space="0" w:color="auto"/>
              <w:right w:val="single" w:sz="4" w:space="0" w:color="auto"/>
            </w:tcBorders>
            <w:vAlign w:val="center"/>
          </w:tcPr>
          <w:p w14:paraId="7C1EAB98" w14:textId="3CDEBA7A" w:rsidR="002B7905" w:rsidRPr="00135FB8" w:rsidRDefault="002B7905" w:rsidP="002B790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c>
          <w:tcPr>
            <w:tcW w:w="4678" w:type="dxa"/>
            <w:tcBorders>
              <w:top w:val="nil"/>
              <w:left w:val="nil"/>
              <w:bottom w:val="single" w:sz="4" w:space="0" w:color="auto"/>
              <w:right w:val="single" w:sz="4" w:space="0" w:color="auto"/>
            </w:tcBorders>
            <w:noWrap/>
            <w:vAlign w:val="bottom"/>
          </w:tcPr>
          <w:p w14:paraId="3FA9F0FC" w14:textId="73390CB2" w:rsidR="002B7905" w:rsidRPr="00135FB8" w:rsidRDefault="002B7905" w:rsidP="002B7905">
            <w:pPr>
              <w:spacing w:after="0" w:line="240" w:lineRule="auto"/>
              <w:rPr>
                <w:rFonts w:ascii="Times New Roman" w:eastAsia="Times New Roman" w:hAnsi="Times New Roman"/>
                <w:color w:val="000000"/>
                <w:sz w:val="24"/>
                <w:szCs w:val="24"/>
                <w:lang w:eastAsia="lt-LT"/>
              </w:rPr>
            </w:pPr>
            <w:r w:rsidRPr="00CC4369">
              <w:rPr>
                <w:rFonts w:ascii="Times New Roman" w:eastAsia="Times New Roman" w:hAnsi="Times New Roman"/>
                <w:color w:val="000000"/>
                <w:sz w:val="24"/>
                <w:szCs w:val="24"/>
                <w:lang w:eastAsia="lt-LT"/>
              </w:rPr>
              <w:t>Įranga paženklinta CE ženklu arba lygiaverčiu ženklu, patvirtinančiu atitiktį ES reikalavimams, ir turėti atitikties deklaraciją</w:t>
            </w:r>
          </w:p>
        </w:tc>
        <w:tc>
          <w:tcPr>
            <w:tcW w:w="4252" w:type="dxa"/>
            <w:tcBorders>
              <w:top w:val="nil"/>
              <w:left w:val="nil"/>
              <w:bottom w:val="single" w:sz="4" w:space="0" w:color="auto"/>
              <w:right w:val="single" w:sz="8" w:space="0" w:color="auto"/>
            </w:tcBorders>
            <w:noWrap/>
            <w:vAlign w:val="bottom"/>
          </w:tcPr>
          <w:p w14:paraId="758EDCAB" w14:textId="6EA900FF" w:rsidR="002B7905" w:rsidRPr="008F4808" w:rsidRDefault="002B7905" w:rsidP="002B7905">
            <w:pPr>
              <w:spacing w:after="0" w:line="240" w:lineRule="auto"/>
              <w:jc w:val="center"/>
              <w:rPr>
                <w:rFonts w:ascii="Times New Roman" w:hAnsi="Times New Roman"/>
                <w:bCs/>
                <w:sz w:val="24"/>
                <w:szCs w:val="24"/>
              </w:rPr>
            </w:pPr>
            <w:r>
              <w:rPr>
                <w:rFonts w:ascii="Times New Roman" w:eastAsia="Times New Roman" w:hAnsi="Times New Roman"/>
                <w:color w:val="000000"/>
                <w:sz w:val="24"/>
                <w:szCs w:val="24"/>
                <w:lang w:eastAsia="lt-LT"/>
              </w:rPr>
              <w:t>Privaloma</w:t>
            </w:r>
          </w:p>
        </w:tc>
      </w:tr>
    </w:tbl>
    <w:p w14:paraId="3FDB3FA4" w14:textId="77777777" w:rsidR="0038776A" w:rsidRPr="00BE088D" w:rsidRDefault="0038776A" w:rsidP="0038776A">
      <w:pPr>
        <w:spacing w:after="0" w:line="276" w:lineRule="auto"/>
        <w:rPr>
          <w:rFonts w:ascii="Times New Roman" w:hAnsi="Times New Roman"/>
          <w:sz w:val="24"/>
          <w:szCs w:val="24"/>
        </w:rPr>
      </w:pPr>
      <w:r w:rsidRPr="00BE088D">
        <w:rPr>
          <w:rFonts w:ascii="Times New Roman" w:hAnsi="Times New Roman"/>
          <w:bCs/>
          <w:sz w:val="24"/>
          <w:szCs w:val="24"/>
        </w:rPr>
        <w:t xml:space="preserve">PASTABA: </w:t>
      </w:r>
    </w:p>
    <w:p w14:paraId="59254494" w14:textId="77777777" w:rsidR="0038776A" w:rsidRPr="00BE088D" w:rsidRDefault="0038776A" w:rsidP="0038776A">
      <w:pPr>
        <w:spacing w:after="0" w:line="240" w:lineRule="auto"/>
        <w:rPr>
          <w:rFonts w:ascii="Times New Roman" w:hAnsi="Times New Roman"/>
          <w:bCs/>
          <w:sz w:val="24"/>
          <w:szCs w:val="24"/>
        </w:rPr>
      </w:pPr>
      <w:r w:rsidRPr="00BE088D">
        <w:rPr>
          <w:rFonts w:ascii="Times New Roman" w:hAnsi="Times New Roman"/>
          <w:bCs/>
          <w:sz w:val="24"/>
          <w:szCs w:val="24"/>
        </w:rPr>
        <w:t>Kiekiai, medžiagos ir savybės  preliminarūs-faktinius kiekius, medžiagas ir savybes Rangovas</w:t>
      </w:r>
      <w:r>
        <w:rPr>
          <w:rFonts w:ascii="Times New Roman" w:hAnsi="Times New Roman"/>
          <w:bCs/>
          <w:sz w:val="24"/>
          <w:szCs w:val="24"/>
        </w:rPr>
        <w:t xml:space="preserve"> </w:t>
      </w:r>
      <w:r w:rsidRPr="00BE088D">
        <w:rPr>
          <w:rFonts w:ascii="Times New Roman" w:hAnsi="Times New Roman"/>
          <w:bCs/>
          <w:sz w:val="24"/>
          <w:szCs w:val="24"/>
        </w:rPr>
        <w:t xml:space="preserve">pateikia </w:t>
      </w:r>
      <w:r>
        <w:rPr>
          <w:rFonts w:ascii="Times New Roman" w:hAnsi="Times New Roman"/>
          <w:bCs/>
          <w:sz w:val="24"/>
          <w:szCs w:val="24"/>
        </w:rPr>
        <w:t>po apžiūros darbų objekte.</w:t>
      </w:r>
    </w:p>
    <w:sectPr w:rsidR="0038776A" w:rsidRPr="00BE088D" w:rsidSect="002B7905">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5179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6071F3"/>
    <w:multiLevelType w:val="hybridMultilevel"/>
    <w:tmpl w:val="8CFA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77AC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2956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A032C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1371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0151DE"/>
    <w:multiLevelType w:val="multilevel"/>
    <w:tmpl w:val="08A05D4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5B3F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272C7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BF26D5"/>
    <w:multiLevelType w:val="multilevel"/>
    <w:tmpl w:val="6F048900"/>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7D04BC5"/>
    <w:multiLevelType w:val="hybridMultilevel"/>
    <w:tmpl w:val="6988F5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97049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D72F1F"/>
    <w:multiLevelType w:val="multilevel"/>
    <w:tmpl w:val="D4A4492E"/>
    <w:lvl w:ilvl="0">
      <w:start w:val="1"/>
      <w:numFmt w:val="none"/>
      <w:lvlText w:val="3."/>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0B71241"/>
    <w:multiLevelType w:val="hybridMultilevel"/>
    <w:tmpl w:val="E0325BEE"/>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38290A"/>
    <w:multiLevelType w:val="multilevel"/>
    <w:tmpl w:val="6D62BFA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62A1CE7"/>
    <w:multiLevelType w:val="hybridMultilevel"/>
    <w:tmpl w:val="08003BA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20482598">
    <w:abstractNumId w:val="0"/>
  </w:num>
  <w:num w:numId="2" w16cid:durableId="1623533835">
    <w:abstractNumId w:val="14"/>
  </w:num>
  <w:num w:numId="3" w16cid:durableId="349381253">
    <w:abstractNumId w:val="16"/>
  </w:num>
  <w:num w:numId="4" w16cid:durableId="41756855">
    <w:abstractNumId w:val="15"/>
  </w:num>
  <w:num w:numId="5" w16cid:durableId="30497449">
    <w:abstractNumId w:val="10"/>
  </w:num>
  <w:num w:numId="6" w16cid:durableId="657613111">
    <w:abstractNumId w:val="1"/>
  </w:num>
  <w:num w:numId="7" w16cid:durableId="26299167">
    <w:abstractNumId w:val="5"/>
  </w:num>
  <w:num w:numId="8" w16cid:durableId="503713736">
    <w:abstractNumId w:val="9"/>
  </w:num>
  <w:num w:numId="9" w16cid:durableId="591940782">
    <w:abstractNumId w:val="3"/>
  </w:num>
  <w:num w:numId="10" w16cid:durableId="976884503">
    <w:abstractNumId w:val="6"/>
  </w:num>
  <w:num w:numId="11" w16cid:durableId="1293251287">
    <w:abstractNumId w:val="12"/>
  </w:num>
  <w:num w:numId="12" w16cid:durableId="1395079478">
    <w:abstractNumId w:val="8"/>
  </w:num>
  <w:num w:numId="13" w16cid:durableId="1792935659">
    <w:abstractNumId w:val="4"/>
  </w:num>
  <w:num w:numId="14" w16cid:durableId="493104168">
    <w:abstractNumId w:val="11"/>
  </w:num>
  <w:num w:numId="15" w16cid:durableId="309290889">
    <w:abstractNumId w:val="2"/>
  </w:num>
  <w:num w:numId="16" w16cid:durableId="600914876">
    <w:abstractNumId w:val="13"/>
  </w:num>
  <w:num w:numId="17" w16cid:durableId="20053557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751"/>
    <w:rsid w:val="000026BF"/>
    <w:rsid w:val="00014298"/>
    <w:rsid w:val="00021005"/>
    <w:rsid w:val="00021C58"/>
    <w:rsid w:val="00031176"/>
    <w:rsid w:val="000367F7"/>
    <w:rsid w:val="0003682E"/>
    <w:rsid w:val="00074440"/>
    <w:rsid w:val="000879B5"/>
    <w:rsid w:val="000B5D1D"/>
    <w:rsid w:val="000D3CDD"/>
    <w:rsid w:val="000D7B50"/>
    <w:rsid w:val="000E551A"/>
    <w:rsid w:val="00117B07"/>
    <w:rsid w:val="00135FB8"/>
    <w:rsid w:val="00151F1B"/>
    <w:rsid w:val="0016193B"/>
    <w:rsid w:val="00165C2A"/>
    <w:rsid w:val="00174A65"/>
    <w:rsid w:val="00176D41"/>
    <w:rsid w:val="00185C49"/>
    <w:rsid w:val="00193E2F"/>
    <w:rsid w:val="001A1AD2"/>
    <w:rsid w:val="001A7785"/>
    <w:rsid w:val="001B2A3C"/>
    <w:rsid w:val="001C18E9"/>
    <w:rsid w:val="001C72A8"/>
    <w:rsid w:val="001D3516"/>
    <w:rsid w:val="001E0C30"/>
    <w:rsid w:val="001F3648"/>
    <w:rsid w:val="00212664"/>
    <w:rsid w:val="00216F1F"/>
    <w:rsid w:val="00234BBE"/>
    <w:rsid w:val="002650A5"/>
    <w:rsid w:val="00273AC9"/>
    <w:rsid w:val="002744E3"/>
    <w:rsid w:val="0028383C"/>
    <w:rsid w:val="00284913"/>
    <w:rsid w:val="002A6FFF"/>
    <w:rsid w:val="002B4104"/>
    <w:rsid w:val="002B59EA"/>
    <w:rsid w:val="002B7905"/>
    <w:rsid w:val="002D23B9"/>
    <w:rsid w:val="002D5340"/>
    <w:rsid w:val="003017D6"/>
    <w:rsid w:val="00320EDA"/>
    <w:rsid w:val="00334DA5"/>
    <w:rsid w:val="00354B37"/>
    <w:rsid w:val="00355CF5"/>
    <w:rsid w:val="003606BC"/>
    <w:rsid w:val="00377E23"/>
    <w:rsid w:val="00381385"/>
    <w:rsid w:val="003821DB"/>
    <w:rsid w:val="00382E19"/>
    <w:rsid w:val="0038686F"/>
    <w:rsid w:val="0038776A"/>
    <w:rsid w:val="003A2751"/>
    <w:rsid w:val="003B21EA"/>
    <w:rsid w:val="003C589E"/>
    <w:rsid w:val="003D06FC"/>
    <w:rsid w:val="003E4FC5"/>
    <w:rsid w:val="003F21B8"/>
    <w:rsid w:val="004004E4"/>
    <w:rsid w:val="00414C8B"/>
    <w:rsid w:val="004215B3"/>
    <w:rsid w:val="00421ACA"/>
    <w:rsid w:val="00430FC9"/>
    <w:rsid w:val="00436198"/>
    <w:rsid w:val="004371AE"/>
    <w:rsid w:val="00441F27"/>
    <w:rsid w:val="004742AC"/>
    <w:rsid w:val="004D74EB"/>
    <w:rsid w:val="004E4D25"/>
    <w:rsid w:val="004E695D"/>
    <w:rsid w:val="00503464"/>
    <w:rsid w:val="00513B4D"/>
    <w:rsid w:val="005203F1"/>
    <w:rsid w:val="00533AD2"/>
    <w:rsid w:val="00534E5B"/>
    <w:rsid w:val="005449C1"/>
    <w:rsid w:val="0055475F"/>
    <w:rsid w:val="005678AB"/>
    <w:rsid w:val="00571DB2"/>
    <w:rsid w:val="005908A7"/>
    <w:rsid w:val="005938B3"/>
    <w:rsid w:val="005A31BD"/>
    <w:rsid w:val="005B531C"/>
    <w:rsid w:val="005B7A81"/>
    <w:rsid w:val="005E0255"/>
    <w:rsid w:val="005E20FC"/>
    <w:rsid w:val="005F2461"/>
    <w:rsid w:val="005F526E"/>
    <w:rsid w:val="00601BA2"/>
    <w:rsid w:val="00603504"/>
    <w:rsid w:val="00615283"/>
    <w:rsid w:val="006247BB"/>
    <w:rsid w:val="00656598"/>
    <w:rsid w:val="006643CA"/>
    <w:rsid w:val="006718DA"/>
    <w:rsid w:val="00675C1E"/>
    <w:rsid w:val="00686922"/>
    <w:rsid w:val="006903A7"/>
    <w:rsid w:val="00697A0A"/>
    <w:rsid w:val="006B6235"/>
    <w:rsid w:val="006C569E"/>
    <w:rsid w:val="006E0AF8"/>
    <w:rsid w:val="006E679C"/>
    <w:rsid w:val="006F06C5"/>
    <w:rsid w:val="006F6C8B"/>
    <w:rsid w:val="006F7E09"/>
    <w:rsid w:val="00703DB6"/>
    <w:rsid w:val="007065FF"/>
    <w:rsid w:val="00707835"/>
    <w:rsid w:val="00711977"/>
    <w:rsid w:val="00717B26"/>
    <w:rsid w:val="00742DC4"/>
    <w:rsid w:val="007609F3"/>
    <w:rsid w:val="00763D82"/>
    <w:rsid w:val="00782C78"/>
    <w:rsid w:val="00787DA6"/>
    <w:rsid w:val="007906C3"/>
    <w:rsid w:val="007A398C"/>
    <w:rsid w:val="007A5438"/>
    <w:rsid w:val="007A54AC"/>
    <w:rsid w:val="007B1490"/>
    <w:rsid w:val="007C22D7"/>
    <w:rsid w:val="007C38BB"/>
    <w:rsid w:val="007D66A8"/>
    <w:rsid w:val="007F0A18"/>
    <w:rsid w:val="00851100"/>
    <w:rsid w:val="00862E6E"/>
    <w:rsid w:val="00876FDD"/>
    <w:rsid w:val="008828EA"/>
    <w:rsid w:val="00882CDF"/>
    <w:rsid w:val="00897D75"/>
    <w:rsid w:val="008A0571"/>
    <w:rsid w:val="008A2FB3"/>
    <w:rsid w:val="008B3379"/>
    <w:rsid w:val="008C00CA"/>
    <w:rsid w:val="008C2FCA"/>
    <w:rsid w:val="008C673B"/>
    <w:rsid w:val="008F32EA"/>
    <w:rsid w:val="008F4808"/>
    <w:rsid w:val="00901E2A"/>
    <w:rsid w:val="009143F7"/>
    <w:rsid w:val="00926389"/>
    <w:rsid w:val="00936379"/>
    <w:rsid w:val="00940551"/>
    <w:rsid w:val="00955B2E"/>
    <w:rsid w:val="00962830"/>
    <w:rsid w:val="00990F98"/>
    <w:rsid w:val="00993E5D"/>
    <w:rsid w:val="009A5390"/>
    <w:rsid w:val="009B6526"/>
    <w:rsid w:val="009C3C27"/>
    <w:rsid w:val="009C6E38"/>
    <w:rsid w:val="009D3407"/>
    <w:rsid w:val="009D4F60"/>
    <w:rsid w:val="009D65CA"/>
    <w:rsid w:val="009F02FC"/>
    <w:rsid w:val="009F36EE"/>
    <w:rsid w:val="009F4249"/>
    <w:rsid w:val="00A12271"/>
    <w:rsid w:val="00A26F59"/>
    <w:rsid w:val="00A440B6"/>
    <w:rsid w:val="00A53B18"/>
    <w:rsid w:val="00A5484F"/>
    <w:rsid w:val="00A606B6"/>
    <w:rsid w:val="00A60DCF"/>
    <w:rsid w:val="00A70E90"/>
    <w:rsid w:val="00A763A8"/>
    <w:rsid w:val="00A8224E"/>
    <w:rsid w:val="00A8436B"/>
    <w:rsid w:val="00A916AE"/>
    <w:rsid w:val="00AB01A7"/>
    <w:rsid w:val="00AB62B5"/>
    <w:rsid w:val="00AD2435"/>
    <w:rsid w:val="00AD29B6"/>
    <w:rsid w:val="00AD3460"/>
    <w:rsid w:val="00AD5861"/>
    <w:rsid w:val="00AD5F6D"/>
    <w:rsid w:val="00AE517B"/>
    <w:rsid w:val="00AE7A39"/>
    <w:rsid w:val="00AF31D7"/>
    <w:rsid w:val="00B0675A"/>
    <w:rsid w:val="00B06DC5"/>
    <w:rsid w:val="00B15244"/>
    <w:rsid w:val="00B56651"/>
    <w:rsid w:val="00B57D6B"/>
    <w:rsid w:val="00B61CF5"/>
    <w:rsid w:val="00B95994"/>
    <w:rsid w:val="00BB019F"/>
    <w:rsid w:val="00BB23B1"/>
    <w:rsid w:val="00BC3DA8"/>
    <w:rsid w:val="00BC5DD1"/>
    <w:rsid w:val="00BC6721"/>
    <w:rsid w:val="00BC69F7"/>
    <w:rsid w:val="00BD04D7"/>
    <w:rsid w:val="00BE088D"/>
    <w:rsid w:val="00BE21DA"/>
    <w:rsid w:val="00C12EFB"/>
    <w:rsid w:val="00C223B8"/>
    <w:rsid w:val="00C3488D"/>
    <w:rsid w:val="00C34B8F"/>
    <w:rsid w:val="00C37CF0"/>
    <w:rsid w:val="00C54379"/>
    <w:rsid w:val="00C9302A"/>
    <w:rsid w:val="00CA6387"/>
    <w:rsid w:val="00CC4369"/>
    <w:rsid w:val="00CD0265"/>
    <w:rsid w:val="00CD1CC3"/>
    <w:rsid w:val="00CD6A0F"/>
    <w:rsid w:val="00CE7B10"/>
    <w:rsid w:val="00D028C3"/>
    <w:rsid w:val="00D05784"/>
    <w:rsid w:val="00D06D4B"/>
    <w:rsid w:val="00D20D04"/>
    <w:rsid w:val="00D24AD4"/>
    <w:rsid w:val="00D26CEC"/>
    <w:rsid w:val="00D26EFE"/>
    <w:rsid w:val="00D27FC0"/>
    <w:rsid w:val="00D37C2B"/>
    <w:rsid w:val="00D4380D"/>
    <w:rsid w:val="00D51018"/>
    <w:rsid w:val="00D51332"/>
    <w:rsid w:val="00D55A71"/>
    <w:rsid w:val="00D70F39"/>
    <w:rsid w:val="00D720BA"/>
    <w:rsid w:val="00DA3468"/>
    <w:rsid w:val="00DA3BFD"/>
    <w:rsid w:val="00DB231B"/>
    <w:rsid w:val="00DB4B16"/>
    <w:rsid w:val="00DB4D2D"/>
    <w:rsid w:val="00DC35BF"/>
    <w:rsid w:val="00DC488B"/>
    <w:rsid w:val="00DD172A"/>
    <w:rsid w:val="00DF074F"/>
    <w:rsid w:val="00DF1EE9"/>
    <w:rsid w:val="00E02346"/>
    <w:rsid w:val="00E02753"/>
    <w:rsid w:val="00E03AEA"/>
    <w:rsid w:val="00E27BB7"/>
    <w:rsid w:val="00E41322"/>
    <w:rsid w:val="00E63B86"/>
    <w:rsid w:val="00E8533C"/>
    <w:rsid w:val="00EA02AF"/>
    <w:rsid w:val="00EA64CD"/>
    <w:rsid w:val="00EB6FFA"/>
    <w:rsid w:val="00EF4C5C"/>
    <w:rsid w:val="00EF551A"/>
    <w:rsid w:val="00F07C9A"/>
    <w:rsid w:val="00F14FE5"/>
    <w:rsid w:val="00F1719B"/>
    <w:rsid w:val="00F2060D"/>
    <w:rsid w:val="00F213BB"/>
    <w:rsid w:val="00F31D81"/>
    <w:rsid w:val="00F52CA3"/>
    <w:rsid w:val="00F55DF2"/>
    <w:rsid w:val="00F67E9B"/>
    <w:rsid w:val="00F770A8"/>
    <w:rsid w:val="00FA24D0"/>
    <w:rsid w:val="00FA2ED2"/>
    <w:rsid w:val="00FA74BB"/>
    <w:rsid w:val="00FB18EC"/>
    <w:rsid w:val="00FF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9247"/>
  <w15:chartTrackingRefBased/>
  <w15:docId w15:val="{C94F3DA5-399D-432D-AA21-BCAD1F4B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751"/>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3A275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A275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table" w:styleId="Lentelstinklelis">
    <w:name w:val="Table Grid"/>
    <w:basedOn w:val="prastojilentel"/>
    <w:uiPriority w:val="39"/>
    <w:rsid w:val="00014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D51332"/>
    <w:pPr>
      <w:widowControl w:val="0"/>
      <w:suppressAutoHyphens/>
      <w:spacing w:after="120" w:line="240" w:lineRule="auto"/>
    </w:pPr>
    <w:rPr>
      <w:rFonts w:ascii="Times New Roman" w:eastAsia="Lucida Sans Unicode" w:hAnsi="Times New Roman"/>
      <w:sz w:val="24"/>
      <w:szCs w:val="20"/>
      <w:lang w:eastAsia="lt-LT"/>
    </w:rPr>
  </w:style>
  <w:style w:type="character" w:customStyle="1" w:styleId="PagrindinistekstasDiagrama">
    <w:name w:val="Pagrindinis tekstas Diagrama"/>
    <w:basedOn w:val="Numatytasispastraiposriftas"/>
    <w:link w:val="Pagrindinistekstas"/>
    <w:rsid w:val="00D51332"/>
    <w:rPr>
      <w:rFonts w:ascii="Times New Roman" w:eastAsia="Lucida Sans Unicode" w:hAnsi="Times New Roman" w:cs="Times New Roman"/>
      <w:sz w:val="24"/>
      <w:szCs w:val="20"/>
      <w:lang w:eastAsia="lt-LT"/>
    </w:rPr>
  </w:style>
  <w:style w:type="character" w:styleId="Emfaz">
    <w:name w:val="Emphasis"/>
    <w:basedOn w:val="Numatytasispastraiposriftas"/>
    <w:qFormat/>
    <w:rsid w:val="001D3516"/>
    <w:rPr>
      <w:i/>
      <w:iC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
    <w:basedOn w:val="prastasis"/>
    <w:link w:val="SraopastraipaDiagrama"/>
    <w:uiPriority w:val="34"/>
    <w:qFormat/>
    <w:rsid w:val="00BD04D7"/>
    <w:pPr>
      <w:widowControl w:val="0"/>
      <w:suppressAutoHyphens/>
      <w:spacing w:after="0" w:line="240" w:lineRule="auto"/>
      <w:ind w:left="720"/>
      <w:contextualSpacing/>
    </w:pPr>
    <w:rPr>
      <w:rFonts w:ascii="Times New Roman" w:eastAsia="Lucida Sans Unicode" w:hAnsi="Times New Roman"/>
      <w:sz w:val="24"/>
      <w:szCs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BD04D7"/>
    <w:rPr>
      <w:rFonts w:ascii="Times New Roman" w:eastAsia="Lucida Sans Unicode" w:hAnsi="Times New Roman" w:cs="Times New Roman"/>
      <w:sz w:val="24"/>
      <w:szCs w:val="24"/>
      <w:lang w:eastAsia="ar-SA"/>
    </w:rPr>
  </w:style>
  <w:style w:type="character" w:styleId="Hipersaitas">
    <w:name w:val="Hyperlink"/>
    <w:basedOn w:val="Numatytasispastraiposriftas"/>
    <w:uiPriority w:val="99"/>
    <w:unhideWhenUsed/>
    <w:rsid w:val="007D66A8"/>
    <w:rPr>
      <w:color w:val="0563C1" w:themeColor="hyperlink"/>
      <w:u w:val="single"/>
    </w:rPr>
  </w:style>
  <w:style w:type="character" w:customStyle="1" w:styleId="Neapdorotaspaminjimas1">
    <w:name w:val="Neapdorotas paminėjimas1"/>
    <w:basedOn w:val="Numatytasispastraiposriftas"/>
    <w:uiPriority w:val="99"/>
    <w:semiHidden/>
    <w:unhideWhenUsed/>
    <w:rsid w:val="007D66A8"/>
    <w:rPr>
      <w:color w:val="605E5C"/>
      <w:shd w:val="clear" w:color="auto" w:fill="E1DFDD"/>
    </w:rPr>
  </w:style>
  <w:style w:type="table" w:customStyle="1" w:styleId="TableGrid2">
    <w:name w:val="Table Grid2"/>
    <w:basedOn w:val="prastojilentel"/>
    <w:next w:val="Lentelstinklelis"/>
    <w:uiPriority w:val="59"/>
    <w:rsid w:val="00135FB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135FB8"/>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41322"/>
    <w:rPr>
      <w:sz w:val="16"/>
      <w:szCs w:val="16"/>
    </w:rPr>
  </w:style>
  <w:style w:type="paragraph" w:styleId="Komentarotekstas">
    <w:name w:val="annotation text"/>
    <w:basedOn w:val="prastasis"/>
    <w:link w:val="KomentarotekstasDiagrama"/>
    <w:uiPriority w:val="99"/>
    <w:unhideWhenUsed/>
    <w:rsid w:val="00E4132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41322"/>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E41322"/>
    <w:rPr>
      <w:b/>
      <w:bCs/>
    </w:rPr>
  </w:style>
  <w:style w:type="character" w:customStyle="1" w:styleId="KomentarotemaDiagrama">
    <w:name w:val="Komentaro tema Diagrama"/>
    <w:basedOn w:val="KomentarotekstasDiagrama"/>
    <w:link w:val="Komentarotema"/>
    <w:uiPriority w:val="99"/>
    <w:semiHidden/>
    <w:rsid w:val="00E41322"/>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6528942">
      <w:bodyDiv w:val="1"/>
      <w:marLeft w:val="0"/>
      <w:marRight w:val="0"/>
      <w:marTop w:val="0"/>
      <w:marBottom w:val="0"/>
      <w:divBdr>
        <w:top w:val="none" w:sz="0" w:space="0" w:color="auto"/>
        <w:left w:val="none" w:sz="0" w:space="0" w:color="auto"/>
        <w:bottom w:val="none" w:sz="0" w:space="0" w:color="auto"/>
        <w:right w:val="none" w:sz="0" w:space="0" w:color="auto"/>
      </w:divBdr>
    </w:div>
    <w:div w:id="204324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3887</Words>
  <Characters>2216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Barzelienė</dc:creator>
  <cp:keywords/>
  <dc:description/>
  <cp:lastModifiedBy>scbuhalterija2@gmail.com</cp:lastModifiedBy>
  <cp:revision>4</cp:revision>
  <cp:lastPrinted>2023-07-21T08:13:00Z</cp:lastPrinted>
  <dcterms:created xsi:type="dcterms:W3CDTF">2025-09-12T10:17:00Z</dcterms:created>
  <dcterms:modified xsi:type="dcterms:W3CDTF">2025-09-18T07:08:00Z</dcterms:modified>
</cp:coreProperties>
</file>